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7153">
      <w:r>
        <w:rPr>
          <w:rFonts w:hint="eastAsia"/>
        </w:rPr>
        <w:t>广泛适用性；优异的密</w:t>
      </w:r>
      <w:bookmarkStart w:id="0" w:name="_GoBack"/>
      <w:bookmarkEnd w:id="0"/>
      <w:r>
        <w:rPr>
          <w:rFonts w:hint="eastAsia"/>
        </w:rPr>
        <w:t>封性能；耐磨损、使用寿命长；灵活的安装方式。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DdmMGUyMzEzNTdiZjI3MWM1NTZjM2Q1NTgzZmIifQ=="/>
  </w:docVars>
  <w:rsids>
    <w:rsidRoot w:val="00000000"/>
    <w:rsid w:val="219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2024-09-26T14:00:07Z</dcterms:created>
  <dc:creator>25005</dc:creator>
  <cp:lastModifiedBy>龙华</cp:lastModifiedBy>
  <dcterms:modified xsi:type="dcterms:W3CDTF">2024-09-26T14:00:37Z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1B0B8FCF34DD4E938750CCB154505804_12</vt:lpwstr>
  </property>
</Properties>
</file>