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25" w:lineRule="atLeast"/>
        <w:rPr>
          <w:rFonts w:ascii="微软雅黑" w:hAnsi="微软雅黑" w:eastAsia="微软雅黑"/>
          <w:color w:val="444444"/>
          <w:sz w:val="21"/>
          <w:szCs w:val="21"/>
        </w:rPr>
      </w:pPr>
      <w:r>
        <w:rPr>
          <w:rFonts w:hint="eastAsia" w:ascii="微软雅黑" w:hAnsi="微软雅黑" w:eastAsia="微软雅黑"/>
          <w:color w:val="444444"/>
          <w:sz w:val="21"/>
          <w:szCs w:val="21"/>
        </w:rPr>
        <w:t>202</w:t>
      </w:r>
      <w:r>
        <w:rPr>
          <w:rFonts w:hint="eastAsia" w:ascii="微软雅黑" w:hAnsi="微软雅黑" w:eastAsia="微软雅黑"/>
          <w:color w:val="444444"/>
          <w:sz w:val="21"/>
          <w:szCs w:val="21"/>
          <w:lang w:val="en-US" w:eastAsia="zh-CN"/>
        </w:rPr>
        <w:t>4</w:t>
      </w:r>
      <w:r>
        <w:rPr>
          <w:rFonts w:hint="eastAsia" w:ascii="微软雅黑" w:hAnsi="微软雅黑" w:eastAsia="微软雅黑"/>
          <w:color w:val="444444"/>
          <w:sz w:val="21"/>
          <w:szCs w:val="21"/>
        </w:rPr>
        <w:t>第二十</w:t>
      </w:r>
      <w:r>
        <w:rPr>
          <w:rFonts w:hint="eastAsia" w:ascii="微软雅黑" w:hAnsi="微软雅黑" w:eastAsia="微软雅黑"/>
          <w:color w:val="444444"/>
          <w:sz w:val="21"/>
          <w:szCs w:val="21"/>
          <w:lang w:val="en-US" w:eastAsia="zh-CN"/>
        </w:rPr>
        <w:t>二</w:t>
      </w:r>
      <w:r>
        <w:rPr>
          <w:rFonts w:hint="eastAsia" w:ascii="微软雅黑" w:hAnsi="微软雅黑" w:eastAsia="微软雅黑"/>
          <w:color w:val="444444"/>
          <w:sz w:val="21"/>
          <w:szCs w:val="21"/>
        </w:rPr>
        <w:t xml:space="preserve">届中国国际城市建设博览会 </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时间：202</w:t>
      </w:r>
      <w:r>
        <w:rPr>
          <w:rFonts w:hint="eastAsia" w:ascii="微软雅黑" w:hAnsi="微软雅黑" w:eastAsia="微软雅黑"/>
          <w:color w:val="444444"/>
          <w:sz w:val="21"/>
          <w:szCs w:val="21"/>
          <w:lang w:val="en-US" w:eastAsia="zh-CN"/>
        </w:rPr>
        <w:t>4</w:t>
      </w:r>
      <w:r>
        <w:rPr>
          <w:rFonts w:hint="eastAsia" w:ascii="微软雅黑" w:hAnsi="微软雅黑" w:eastAsia="微软雅黑"/>
          <w:color w:val="444444"/>
          <w:sz w:val="21"/>
          <w:szCs w:val="21"/>
        </w:rPr>
        <w:t>年</w:t>
      </w:r>
      <w:r>
        <w:rPr>
          <w:rFonts w:hint="eastAsia" w:ascii="微软雅黑" w:hAnsi="微软雅黑" w:eastAsia="微软雅黑"/>
          <w:color w:val="444444"/>
          <w:sz w:val="21"/>
          <w:szCs w:val="21"/>
          <w:lang w:val="en-US" w:eastAsia="zh-CN"/>
        </w:rPr>
        <w:t>6</w:t>
      </w:r>
      <w:r>
        <w:rPr>
          <w:rFonts w:hint="eastAsia" w:ascii="微软雅黑" w:hAnsi="微软雅黑" w:eastAsia="微软雅黑"/>
          <w:color w:val="444444"/>
          <w:sz w:val="21"/>
          <w:szCs w:val="21"/>
        </w:rPr>
        <w:t>月</w:t>
      </w:r>
      <w:r>
        <w:rPr>
          <w:rFonts w:hint="eastAsia" w:ascii="微软雅黑" w:hAnsi="微软雅黑" w:eastAsia="微软雅黑"/>
          <w:color w:val="444444"/>
          <w:sz w:val="21"/>
          <w:szCs w:val="21"/>
          <w:lang w:val="en-US" w:eastAsia="zh-CN"/>
        </w:rPr>
        <w:t>27</w:t>
      </w:r>
      <w:r>
        <w:rPr>
          <w:rFonts w:hint="eastAsia" w:ascii="微软雅黑" w:hAnsi="微软雅黑" w:eastAsia="微软雅黑"/>
          <w:color w:val="444444"/>
          <w:sz w:val="21"/>
          <w:szCs w:val="21"/>
        </w:rPr>
        <w:t>-</w:t>
      </w:r>
      <w:r>
        <w:rPr>
          <w:rFonts w:hint="eastAsia" w:ascii="微软雅黑" w:hAnsi="微软雅黑" w:eastAsia="微软雅黑"/>
          <w:color w:val="444444"/>
          <w:sz w:val="21"/>
          <w:szCs w:val="21"/>
          <w:lang w:val="en-US" w:eastAsia="zh-CN"/>
        </w:rPr>
        <w:t>29</w:t>
      </w:r>
      <w:r>
        <w:rPr>
          <w:rFonts w:hint="eastAsia" w:ascii="微软雅黑" w:hAnsi="微软雅黑" w:eastAsia="微软雅黑"/>
          <w:color w:val="444444"/>
          <w:sz w:val="21"/>
          <w:szCs w:val="21"/>
        </w:rPr>
        <w:t xml:space="preserve">日 </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地点：中国国际展览中心（</w:t>
      </w:r>
      <w:r>
        <w:rPr>
          <w:rFonts w:hint="eastAsia" w:ascii="微软雅黑" w:hAnsi="微软雅黑" w:eastAsia="微软雅黑"/>
          <w:color w:val="444444"/>
          <w:sz w:val="21"/>
          <w:szCs w:val="21"/>
          <w:lang w:val="en-US" w:eastAsia="zh-CN"/>
        </w:rPr>
        <w:t>顺义馆</w:t>
      </w:r>
      <w:r>
        <w:rPr>
          <w:rFonts w:hint="eastAsia" w:ascii="微软雅黑" w:hAnsi="微软雅黑" w:eastAsia="微软雅黑"/>
          <w:color w:val="444444"/>
          <w:sz w:val="21"/>
          <w:szCs w:val="21"/>
        </w:rPr>
        <w:t xml:space="preserve">） </w:t>
      </w:r>
    </w:p>
    <w:p>
      <w:pPr>
        <w:pStyle w:val="2"/>
        <w:spacing w:before="0" w:beforeAutospacing="0" w:after="0" w:afterAutospacing="0" w:line="525" w:lineRule="atLeast"/>
        <w:rPr>
          <w:rFonts w:hint="default" w:ascii="微软雅黑" w:hAnsi="微软雅黑" w:eastAsia="微软雅黑"/>
          <w:color w:val="444444"/>
          <w:sz w:val="21"/>
          <w:szCs w:val="21"/>
          <w:lang w:val="en-US" w:eastAsia="zh-CN"/>
        </w:rPr>
      </w:pPr>
      <w:r>
        <w:rPr>
          <w:rFonts w:hint="eastAsia" w:ascii="微软雅黑" w:hAnsi="微软雅黑" w:eastAsia="微软雅黑"/>
          <w:color w:val="444444"/>
          <w:sz w:val="21"/>
          <w:szCs w:val="21"/>
        </w:rPr>
        <w:t xml:space="preserve">主题： </w:t>
      </w:r>
      <w:r>
        <w:rPr>
          <w:rFonts w:hint="eastAsia" w:ascii="微软雅黑" w:hAnsi="微软雅黑" w:eastAsia="微软雅黑"/>
          <w:color w:val="444444"/>
          <w:sz w:val="21"/>
          <w:szCs w:val="21"/>
          <w:lang w:val="en-US" w:eastAsia="zh-CN"/>
        </w:rPr>
        <w:t>绿色城市 幸福家园</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组织机构</w:t>
      </w:r>
    </w:p>
    <w:p>
      <w:pPr>
        <w:pStyle w:val="2"/>
        <w:spacing w:before="0" w:beforeAutospacing="0" w:after="0" w:afterAutospacing="0" w:line="525" w:lineRule="atLeast"/>
        <w:rPr>
          <w:rFonts w:ascii="微软雅黑" w:hAnsi="微软雅黑" w:eastAsia="微软雅黑"/>
          <w:color w:val="444444"/>
          <w:sz w:val="21"/>
          <w:szCs w:val="21"/>
        </w:rPr>
      </w:pPr>
      <w:r>
        <w:rPr>
          <w:rFonts w:hint="eastAsia" w:ascii="微软雅黑" w:hAnsi="微软雅黑" w:eastAsia="微软雅黑"/>
          <w:color w:val="444444"/>
          <w:sz w:val="21"/>
          <w:szCs w:val="21"/>
        </w:rPr>
        <w:t>批准单位：中华人民共和国商务部</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支持单位：中华人民共和国住房和城乡建设部</w:t>
      </w:r>
    </w:p>
    <w:p>
      <w:pPr>
        <w:pStyle w:val="2"/>
        <w:spacing w:before="0" w:beforeAutospacing="0" w:after="0" w:afterAutospacing="0" w:line="525" w:lineRule="atLeast"/>
        <w:rPr>
          <w:rFonts w:ascii="微软雅黑" w:hAnsi="微软雅黑" w:eastAsia="微软雅黑"/>
          <w:color w:val="444444"/>
          <w:sz w:val="21"/>
          <w:szCs w:val="21"/>
        </w:rPr>
      </w:pPr>
      <w:r>
        <w:rPr>
          <w:rFonts w:hint="eastAsia" w:ascii="微软雅黑" w:hAnsi="微软雅黑" w:eastAsia="微软雅黑"/>
          <w:color w:val="444444"/>
          <w:sz w:val="21"/>
          <w:szCs w:val="21"/>
        </w:rPr>
        <w:t xml:space="preserve">主办单位：中国建筑文化中心 </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 xml:space="preserve">协办单位：中国建筑学会、中国土木工程学会、中国风景园林学会、中国建设会计学会、中国城市燃气协会、中国城镇供热协会、中国城镇供水排水协会、中国城市环境卫生协会、中国动物园协会、中国公园协会、中国城市公共交通协会、中国建设教育协会、中国建筑节能协会、中国民建筑研究会绿色建筑与节能专业委员会 </w:t>
      </w:r>
    </w:p>
    <w:p>
      <w:pPr>
        <w:spacing w:line="440" w:lineRule="exact"/>
        <w:ind w:firstLine="420" w:firstLineChars="200"/>
        <w:jc w:val="left"/>
        <w:rPr>
          <w:rFonts w:hint="eastAsia" w:ascii="宋体" w:hAnsi="宋体" w:cs="宋体"/>
          <w:sz w:val="21"/>
          <w:szCs w:val="21"/>
        </w:rPr>
      </w:pPr>
      <w:r>
        <w:rPr>
          <w:rFonts w:hint="eastAsia" w:ascii="宋体" w:hAnsi="宋体" w:cs="宋体"/>
          <w:sz w:val="21"/>
          <w:szCs w:val="21"/>
          <w:lang w:eastAsia="zh-CN"/>
        </w:rPr>
        <w:t>经</w:t>
      </w:r>
      <w:r>
        <w:rPr>
          <w:rFonts w:hint="eastAsia" w:ascii="宋体" w:hAnsi="宋体" w:cs="宋体"/>
          <w:sz w:val="21"/>
          <w:szCs w:val="21"/>
        </w:rPr>
        <w:t>商务部</w:t>
      </w:r>
      <w:r>
        <w:rPr>
          <w:rFonts w:hint="eastAsia" w:ascii="宋体" w:hAnsi="宋体" w:cs="宋体"/>
          <w:sz w:val="21"/>
          <w:szCs w:val="21"/>
          <w:lang w:eastAsia="zh-CN"/>
        </w:rPr>
        <w:t>报备</w:t>
      </w:r>
      <w:r>
        <w:rPr>
          <w:rFonts w:hint="eastAsia" w:ascii="宋体" w:hAnsi="宋体" w:cs="宋体"/>
          <w:sz w:val="21"/>
          <w:szCs w:val="21"/>
        </w:rPr>
        <w:t>，</w:t>
      </w:r>
      <w:r>
        <w:rPr>
          <w:rFonts w:hint="eastAsia" w:ascii="宋体" w:hAnsi="宋体" w:cs="宋体"/>
          <w:sz w:val="21"/>
          <w:szCs w:val="21"/>
          <w:lang w:eastAsia="zh-CN"/>
        </w:rPr>
        <w:t>由</w:t>
      </w:r>
      <w:r>
        <w:rPr>
          <w:rFonts w:hint="eastAsia" w:ascii="宋体" w:hAnsi="宋体" w:cs="宋体"/>
          <w:sz w:val="21"/>
          <w:szCs w:val="21"/>
        </w:rPr>
        <w:t>住房城乡建设部支持</w:t>
      </w:r>
      <w:r>
        <w:rPr>
          <w:rFonts w:hint="eastAsia" w:ascii="宋体" w:hAnsi="宋体" w:cs="宋体"/>
          <w:sz w:val="21"/>
          <w:szCs w:val="21"/>
          <w:lang w:eastAsia="zh-CN"/>
        </w:rPr>
        <w:t>、</w:t>
      </w:r>
      <w:r>
        <w:rPr>
          <w:rFonts w:hint="eastAsia" w:ascii="宋体" w:hAnsi="宋体" w:cs="宋体"/>
          <w:sz w:val="21"/>
          <w:szCs w:val="21"/>
        </w:rPr>
        <w:t>中国建筑文化中心主办的</w:t>
      </w:r>
      <w:r>
        <w:rPr>
          <w:rFonts w:hint="eastAsia" w:ascii="宋体" w:hAnsi="宋体" w:cs="宋体"/>
          <w:b/>
          <w:bCs/>
          <w:sz w:val="21"/>
          <w:szCs w:val="21"/>
        </w:rPr>
        <w:t>中国国际城市建设博览会</w:t>
      </w:r>
      <w:r>
        <w:rPr>
          <w:rFonts w:hint="eastAsia" w:ascii="宋体" w:hAnsi="宋体" w:cs="宋体"/>
          <w:sz w:val="21"/>
          <w:szCs w:val="21"/>
        </w:rPr>
        <w:t>（</w:t>
      </w:r>
      <w:r>
        <w:rPr>
          <w:rFonts w:hint="eastAsia" w:ascii="宋体" w:hAnsi="宋体" w:cs="宋体"/>
          <w:sz w:val="21"/>
          <w:szCs w:val="21"/>
          <w:lang w:eastAsia="zh-CN"/>
        </w:rPr>
        <w:t>中国</w:t>
      </w:r>
      <w:r>
        <w:rPr>
          <w:rFonts w:hint="eastAsia" w:ascii="宋体" w:hAnsi="宋体" w:cs="宋体"/>
          <w:sz w:val="21"/>
          <w:szCs w:val="21"/>
        </w:rPr>
        <w:t>城博会），</w:t>
      </w:r>
      <w:r>
        <w:rPr>
          <w:rFonts w:hint="eastAsia" w:ascii="宋体" w:hAnsi="宋体" w:cs="宋体"/>
          <w:sz w:val="21"/>
          <w:szCs w:val="21"/>
          <w:lang w:eastAsia="zh-CN"/>
        </w:rPr>
        <w:t>是</w:t>
      </w:r>
      <w:r>
        <w:rPr>
          <w:rFonts w:hint="eastAsia" w:ascii="宋体" w:hAnsi="宋体" w:cs="宋体"/>
          <w:sz w:val="21"/>
          <w:szCs w:val="21"/>
        </w:rPr>
        <w:t>集行业主管部门、相关学协会、权威媒体之力，展示城市建设成就、发展方向的行业盛会，</w:t>
      </w:r>
      <w:r>
        <w:rPr>
          <w:rFonts w:hint="eastAsia" w:ascii="宋体" w:hAnsi="宋体" w:cs="宋体"/>
          <w:sz w:val="21"/>
          <w:szCs w:val="21"/>
          <w:lang w:eastAsia="zh-CN"/>
        </w:rPr>
        <w:t>是各级</w:t>
      </w:r>
      <w:r>
        <w:rPr>
          <w:rFonts w:hint="eastAsia" w:ascii="宋体" w:hAnsi="宋体" w:cs="宋体"/>
          <w:sz w:val="21"/>
          <w:szCs w:val="21"/>
        </w:rPr>
        <w:t>城市人民政府、行业主管部门、相关企业宣传、展示、交流、合作</w:t>
      </w:r>
      <w:r>
        <w:rPr>
          <w:rFonts w:hint="eastAsia" w:ascii="宋体" w:hAnsi="宋体" w:cs="宋体"/>
          <w:sz w:val="21"/>
          <w:szCs w:val="21"/>
          <w:lang w:eastAsia="zh-CN"/>
        </w:rPr>
        <w:t>的重要</w:t>
      </w:r>
      <w:r>
        <w:rPr>
          <w:rFonts w:hint="eastAsia" w:ascii="宋体" w:hAnsi="宋体" w:cs="宋体"/>
          <w:sz w:val="21"/>
          <w:szCs w:val="21"/>
        </w:rPr>
        <w:t>平台。</w:t>
      </w:r>
      <w:r>
        <w:rPr>
          <w:rFonts w:hint="eastAsia" w:ascii="宋体" w:hAnsi="宋体" w:cs="宋体"/>
          <w:sz w:val="21"/>
          <w:szCs w:val="21"/>
          <w:lang w:eastAsia="zh-CN"/>
        </w:rPr>
        <w:t>中国</w:t>
      </w:r>
      <w:r>
        <w:rPr>
          <w:rFonts w:hint="eastAsia" w:ascii="宋体" w:hAnsi="宋体" w:cs="宋体"/>
          <w:sz w:val="21"/>
          <w:szCs w:val="21"/>
        </w:rPr>
        <w:t>城博会</w:t>
      </w:r>
      <w:r>
        <w:rPr>
          <w:rFonts w:hint="eastAsia" w:ascii="宋体" w:hAnsi="宋体" w:cs="宋体"/>
          <w:sz w:val="21"/>
          <w:szCs w:val="21"/>
          <w:lang w:eastAsia="zh-CN"/>
        </w:rPr>
        <w:t>也</w:t>
      </w:r>
      <w:r>
        <w:rPr>
          <w:rFonts w:hint="eastAsia" w:ascii="宋体" w:hAnsi="宋体" w:cs="宋体"/>
          <w:sz w:val="21"/>
          <w:szCs w:val="21"/>
        </w:rPr>
        <w:t>是住房</w:t>
      </w:r>
      <w:r>
        <w:rPr>
          <w:rFonts w:hint="eastAsia" w:ascii="宋体" w:hAnsi="宋体" w:cs="宋体"/>
          <w:sz w:val="21"/>
          <w:szCs w:val="21"/>
          <w:lang w:eastAsia="zh-CN"/>
        </w:rPr>
        <w:t>和</w:t>
      </w:r>
      <w:r>
        <w:rPr>
          <w:rFonts w:hint="eastAsia" w:ascii="宋体" w:hAnsi="宋体" w:cs="宋体"/>
          <w:sz w:val="21"/>
          <w:szCs w:val="21"/>
        </w:rPr>
        <w:t>城乡建设</w:t>
      </w:r>
      <w:r>
        <w:rPr>
          <w:rFonts w:hint="eastAsia" w:ascii="宋体" w:hAnsi="宋体" w:cs="宋体"/>
          <w:sz w:val="21"/>
          <w:szCs w:val="21"/>
          <w:lang w:val="en-US" w:eastAsia="zh-CN"/>
        </w:rPr>
        <w:t>系统</w:t>
      </w:r>
      <w:r>
        <w:rPr>
          <w:rFonts w:hint="eastAsia" w:ascii="宋体" w:hAnsi="宋体" w:cs="宋体"/>
          <w:sz w:val="21"/>
          <w:szCs w:val="21"/>
          <w:lang w:eastAsia="zh-CN"/>
        </w:rPr>
        <w:t>试点工作</w:t>
      </w:r>
      <w:r>
        <w:rPr>
          <w:rFonts w:hint="eastAsia" w:ascii="宋体" w:hAnsi="宋体" w:cs="宋体"/>
          <w:sz w:val="21"/>
          <w:szCs w:val="21"/>
          <w:lang w:val="en-US" w:eastAsia="zh-CN"/>
        </w:rPr>
        <w:t>的重要</w:t>
      </w:r>
      <w:r>
        <w:rPr>
          <w:rFonts w:hint="eastAsia" w:ascii="宋体" w:hAnsi="宋体" w:cs="宋体"/>
          <w:sz w:val="21"/>
          <w:szCs w:val="21"/>
          <w:lang w:eastAsia="zh-CN"/>
        </w:rPr>
        <w:t>宣传平台</w:t>
      </w:r>
      <w:r>
        <w:rPr>
          <w:rFonts w:hint="eastAsia" w:ascii="宋体" w:hAnsi="宋体" w:cs="宋体"/>
          <w:sz w:val="21"/>
          <w:szCs w:val="21"/>
          <w:lang w:val="en-US" w:eastAsia="zh-CN"/>
        </w:rPr>
        <w:t>和</w:t>
      </w:r>
      <w:r>
        <w:rPr>
          <w:rFonts w:hint="eastAsia" w:ascii="宋体" w:hAnsi="宋体" w:cs="宋体"/>
          <w:sz w:val="21"/>
          <w:szCs w:val="21"/>
        </w:rPr>
        <w:t>世界城市日</w:t>
      </w:r>
      <w:r>
        <w:rPr>
          <w:rFonts w:hint="eastAsia" w:ascii="宋体" w:hAnsi="宋体" w:cs="宋体"/>
          <w:sz w:val="21"/>
          <w:szCs w:val="21"/>
          <w:lang w:eastAsia="zh-CN"/>
        </w:rPr>
        <w:t>有关内容的</w:t>
      </w:r>
      <w:r>
        <w:rPr>
          <w:rFonts w:hint="eastAsia" w:ascii="宋体" w:hAnsi="宋体" w:cs="宋体"/>
          <w:sz w:val="21"/>
          <w:szCs w:val="21"/>
          <w:lang w:val="en-US" w:eastAsia="zh-CN"/>
        </w:rPr>
        <w:t>联动</w:t>
      </w:r>
      <w:r>
        <w:rPr>
          <w:rFonts w:hint="eastAsia" w:ascii="宋体" w:hAnsi="宋体" w:cs="宋体"/>
          <w:sz w:val="21"/>
          <w:szCs w:val="21"/>
        </w:rPr>
        <w:t>展示基地</w:t>
      </w:r>
      <w:r>
        <w:rPr>
          <w:rFonts w:hint="eastAsia" w:ascii="宋体" w:hAnsi="宋体" w:cs="宋体"/>
          <w:sz w:val="21"/>
          <w:szCs w:val="21"/>
          <w:lang w:eastAsia="zh-CN"/>
        </w:rPr>
        <w:t>。</w:t>
      </w:r>
    </w:p>
    <w:p>
      <w:pPr>
        <w:spacing w:line="440" w:lineRule="exact"/>
        <w:ind w:firstLine="420" w:firstLineChars="200"/>
        <w:jc w:val="left"/>
        <w:rPr>
          <w:rFonts w:hint="eastAsia" w:ascii="宋体" w:hAnsi="宋体" w:cs="宋体"/>
          <w:sz w:val="21"/>
          <w:szCs w:val="21"/>
          <w:lang w:eastAsia="zh-CN"/>
        </w:rPr>
      </w:pPr>
      <w:r>
        <w:rPr>
          <w:rFonts w:hint="eastAsia" w:ascii="宋体" w:hAnsi="宋体" w:cs="宋体"/>
          <w:sz w:val="21"/>
          <w:szCs w:val="21"/>
          <w:lang w:val="en-US" w:eastAsia="zh-CN"/>
        </w:rPr>
        <w:t>本届中国城博会将集中展示各地在打造</w:t>
      </w:r>
      <w:r>
        <w:rPr>
          <w:rFonts w:hint="eastAsia" w:ascii="宋体" w:hAnsi="宋体" w:cs="宋体"/>
          <w:b/>
          <w:bCs/>
          <w:sz w:val="21"/>
          <w:szCs w:val="21"/>
          <w:lang w:val="en-US" w:eastAsia="zh-CN"/>
        </w:rPr>
        <w:t>宜居、韧性、智慧城市</w:t>
      </w:r>
      <w:r>
        <w:rPr>
          <w:rFonts w:hint="eastAsia" w:ascii="宋体" w:hAnsi="宋体" w:cs="宋体"/>
          <w:sz w:val="21"/>
          <w:szCs w:val="21"/>
          <w:lang w:val="en-US" w:eastAsia="zh-CN"/>
        </w:rPr>
        <w:t>，推进建筑业转型升级和高质量发展中</w:t>
      </w:r>
      <w:r>
        <w:rPr>
          <w:rFonts w:hint="eastAsia" w:ascii="宋体" w:hAnsi="宋体" w:cs="宋体"/>
          <w:b/>
          <w:bCs/>
          <w:sz w:val="21"/>
          <w:szCs w:val="21"/>
          <w:lang w:val="en-US" w:eastAsia="zh-CN"/>
        </w:rPr>
        <w:t>的</w:t>
      </w:r>
      <w:r>
        <w:rPr>
          <w:rFonts w:hint="eastAsia" w:ascii="宋体" w:hAnsi="宋体" w:cs="宋体"/>
          <w:b/>
          <w:bCs/>
          <w:sz w:val="21"/>
          <w:szCs w:val="21"/>
        </w:rPr>
        <w:t>新理念、新科技、新模式、新成就</w:t>
      </w:r>
      <w:r>
        <w:rPr>
          <w:rFonts w:hint="eastAsia" w:ascii="宋体" w:hAnsi="宋体" w:cs="宋体"/>
          <w:sz w:val="21"/>
          <w:szCs w:val="21"/>
        </w:rPr>
        <w:t>，</w:t>
      </w:r>
      <w:r>
        <w:rPr>
          <w:rFonts w:hint="eastAsia" w:ascii="宋体" w:hAnsi="宋体" w:cs="宋体"/>
          <w:sz w:val="21"/>
          <w:szCs w:val="21"/>
          <w:lang w:val="en-US" w:eastAsia="zh-CN"/>
        </w:rPr>
        <w:t>搭建科技赋能住房城乡建设高质量发展</w:t>
      </w:r>
      <w:r>
        <w:rPr>
          <w:rFonts w:hint="eastAsia" w:ascii="宋体" w:hAnsi="宋体" w:cs="宋体"/>
          <w:sz w:val="21"/>
          <w:szCs w:val="21"/>
          <w:lang w:eastAsia="zh-CN"/>
        </w:rPr>
        <w:t>的全景式展示交流平台。</w:t>
      </w:r>
      <w:r>
        <w:rPr>
          <w:rFonts w:hint="eastAsia" w:ascii="宋体" w:hAnsi="宋体" w:cs="宋体"/>
          <w:sz w:val="21"/>
          <w:szCs w:val="21"/>
        </w:rPr>
        <w:t>组委会诚挚邀请城市人民政府、行业主管部门及相关企事业单位前来参展、参会、参观</w:t>
      </w:r>
      <w:r>
        <w:rPr>
          <w:rFonts w:hint="eastAsia" w:ascii="宋体" w:hAnsi="宋体" w:cs="宋体"/>
          <w:sz w:val="21"/>
          <w:szCs w:val="21"/>
          <w:lang w:eastAsia="zh-CN"/>
        </w:rPr>
        <w:t>。</w:t>
      </w:r>
    </w:p>
    <w:p>
      <w:pPr>
        <w:autoSpaceDN w:val="0"/>
        <w:spacing w:line="360" w:lineRule="auto"/>
        <w:jc w:val="center"/>
        <w:rPr>
          <w:rFonts w:hint="eastAsia" w:ascii="黑体" w:hAnsi="黑体" w:eastAsia="黑体" w:cs="宋体"/>
          <w:b/>
          <w:bCs/>
          <w:color w:val="000000"/>
          <w:kern w:val="0"/>
          <w:sz w:val="21"/>
          <w:szCs w:val="21"/>
          <w:u w:val="double"/>
        </w:rPr>
      </w:pPr>
      <w:r>
        <w:rPr>
          <w:rFonts w:hint="eastAsia" w:ascii="黑体" w:hAnsi="黑体" w:eastAsia="黑体" w:cs="宋体"/>
          <w:b/>
          <w:bCs/>
          <w:color w:val="000000"/>
          <w:kern w:val="0"/>
          <w:sz w:val="21"/>
          <w:szCs w:val="21"/>
          <w:u w:val="double"/>
        </w:rPr>
        <w:t>中国</w:t>
      </w:r>
      <w:r>
        <w:rPr>
          <w:rFonts w:hint="eastAsia" w:ascii="黑体" w:hAnsi="黑体" w:eastAsia="黑体" w:cs="宋体"/>
          <w:b/>
          <w:bCs/>
          <w:color w:val="000000"/>
          <w:kern w:val="0"/>
          <w:sz w:val="21"/>
          <w:szCs w:val="21"/>
          <w:u w:val="double"/>
          <w:lang w:val="en-US" w:eastAsia="zh-CN"/>
        </w:rPr>
        <w:t>城</w:t>
      </w:r>
      <w:r>
        <w:rPr>
          <w:rFonts w:hint="eastAsia" w:ascii="黑体" w:hAnsi="黑体" w:eastAsia="黑体" w:cs="宋体"/>
          <w:b/>
          <w:bCs/>
          <w:color w:val="000000"/>
          <w:kern w:val="0"/>
          <w:sz w:val="21"/>
          <w:szCs w:val="21"/>
          <w:u w:val="double"/>
        </w:rPr>
        <w:t>博会</w:t>
      </w:r>
    </w:p>
    <w:p>
      <w:pPr>
        <w:autoSpaceDN w:val="0"/>
        <w:spacing w:line="360" w:lineRule="auto"/>
        <w:ind w:firstLine="210" w:firstLineChars="100"/>
        <w:rPr>
          <w:rFonts w:hint="eastAsia" w:ascii="宋体" w:hAnsi="宋体" w:cs="宋体"/>
          <w:b/>
          <w:bCs/>
          <w:kern w:val="0"/>
          <w:sz w:val="21"/>
          <w:szCs w:val="21"/>
          <w:u w:val="double"/>
        </w:rPr>
      </w:pPr>
      <w:r>
        <w:rPr>
          <w:rFonts w:hint="eastAsia" w:ascii="宋体" w:hAnsi="宋体" w:cs="宋体"/>
          <w:b/>
          <w:bCs/>
          <w:color w:val="000000"/>
          <w:kern w:val="0"/>
          <w:sz w:val="21"/>
          <w:szCs w:val="21"/>
          <w:u w:val="double"/>
          <w:lang w:val="en-US" w:eastAsia="zh-CN"/>
        </w:rPr>
        <w:t>展示宣传各地建设</w:t>
      </w:r>
      <w:r>
        <w:rPr>
          <w:rFonts w:hint="eastAsia" w:ascii="宋体" w:hAnsi="宋体" w:cs="宋体"/>
          <w:b/>
          <w:bCs/>
          <w:color w:val="000000"/>
          <w:kern w:val="0"/>
          <w:sz w:val="21"/>
          <w:szCs w:val="21"/>
          <w:u w:val="double"/>
          <w:lang w:eastAsia="zh-CN"/>
        </w:rPr>
        <w:t>“</w:t>
      </w:r>
      <w:r>
        <w:rPr>
          <w:rFonts w:hint="eastAsia" w:ascii="宋体" w:hAnsi="宋体" w:cs="宋体"/>
          <w:b/>
          <w:bCs/>
          <w:kern w:val="0"/>
          <w:sz w:val="21"/>
          <w:szCs w:val="21"/>
          <w:u w:val="double"/>
          <w:lang w:val="en-US" w:eastAsia="zh-CN"/>
        </w:rPr>
        <w:t>好房子、好小区、好社区、好城区”的支撑技术、样板工程与实践成果。</w:t>
      </w:r>
    </w:p>
    <w:p>
      <w:pPr>
        <w:autoSpaceDN w:val="0"/>
        <w:spacing w:line="360" w:lineRule="auto"/>
        <w:jc w:val="center"/>
        <w:rPr>
          <w:rFonts w:hint="eastAsia" w:ascii="黑体" w:hAnsi="黑体" w:eastAsia="黑体" w:cs="宋体"/>
          <w:b/>
          <w:bCs/>
          <w:color w:val="000000"/>
          <w:kern w:val="0"/>
          <w:sz w:val="21"/>
          <w:szCs w:val="21"/>
          <w:u w:val="double"/>
        </w:rPr>
      </w:pPr>
      <w:r>
        <w:rPr>
          <w:rFonts w:hint="eastAsia" w:ascii="黑体" w:hAnsi="黑体" w:eastAsia="黑体" w:cs="宋体"/>
          <w:b/>
          <w:bCs/>
          <w:color w:val="000000"/>
          <w:kern w:val="0"/>
          <w:sz w:val="21"/>
          <w:szCs w:val="21"/>
          <w:u w:val="double"/>
        </w:rPr>
        <w:t>文件支持</w:t>
      </w:r>
    </w:p>
    <w:p>
      <w:pPr>
        <w:autoSpaceDN w:val="0"/>
        <w:spacing w:line="360" w:lineRule="auto"/>
        <w:jc w:val="center"/>
        <w:rPr>
          <w:rFonts w:hint="default" w:ascii="宋体" w:hAnsi="宋体" w:eastAsia="宋体" w:cs="宋体"/>
          <w:b/>
          <w:bCs/>
          <w:kern w:val="0"/>
          <w:sz w:val="21"/>
          <w:szCs w:val="21"/>
        </w:rPr>
      </w:pPr>
      <w:bookmarkStart w:id="0" w:name="dttl"/>
      <w:r>
        <w:rPr>
          <w:rFonts w:hint="default" w:ascii="宋体" w:hAnsi="宋体" w:eastAsia="宋体" w:cs="宋体"/>
          <w:b/>
          <w:bCs/>
          <w:kern w:val="0"/>
          <w:sz w:val="21"/>
          <w:szCs w:val="21"/>
        </w:rPr>
        <w:fldChar w:fldCharType="begin"/>
      </w:r>
      <w:r>
        <w:rPr>
          <w:rFonts w:hint="default" w:ascii="宋体" w:hAnsi="宋体" w:eastAsia="宋体" w:cs="宋体"/>
          <w:b/>
          <w:bCs/>
          <w:kern w:val="0"/>
          <w:sz w:val="21"/>
          <w:szCs w:val="21"/>
        </w:rPr>
        <w:instrText xml:space="preserve"> HYPERLINK "https://www.sogou.com/link?url=6YUuC6e6hWYnH3mgRyDrG4RPrUGUdLVVN5CH1E-dRK4b2x6GzxBVnxPTGJHAMw77_6LxE4esqwRn4NtusppIsTERcFqDzyfjIeZ8aQ291kY." \t "https://www.sogou.com/_blank" </w:instrText>
      </w:r>
      <w:r>
        <w:rPr>
          <w:rFonts w:hint="default" w:ascii="宋体" w:hAnsi="宋体" w:eastAsia="宋体" w:cs="宋体"/>
          <w:b/>
          <w:bCs/>
          <w:kern w:val="0"/>
          <w:sz w:val="21"/>
          <w:szCs w:val="21"/>
        </w:rPr>
        <w:fldChar w:fldCharType="separate"/>
      </w:r>
      <w:r>
        <w:rPr>
          <w:rFonts w:hint="default" w:ascii="宋体" w:hAnsi="宋体" w:eastAsia="宋体" w:cs="宋体"/>
          <w:b/>
          <w:bCs/>
          <w:kern w:val="0"/>
          <w:sz w:val="21"/>
          <w:szCs w:val="21"/>
        </w:rPr>
        <w:t>《习近平关于城市工作论述摘编》</w:t>
      </w:r>
      <w:bookmarkEnd w:id="0"/>
      <w:r>
        <w:rPr>
          <w:rFonts w:hint="default" w:ascii="宋体" w:hAnsi="宋体" w:eastAsia="宋体" w:cs="宋体"/>
          <w:b/>
          <w:bCs/>
          <w:kern w:val="0"/>
          <w:sz w:val="21"/>
          <w:szCs w:val="21"/>
        </w:rPr>
        <w:fldChar w:fldCharType="end"/>
      </w:r>
    </w:p>
    <w:p>
      <w:pPr>
        <w:autoSpaceDN w:val="0"/>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《关于进一步加强城市规划建设管理工作的若干意见》</w:t>
      </w:r>
    </w:p>
    <w:p>
      <w:pPr>
        <w:autoSpaceDN w:val="0"/>
        <w:spacing w:line="360"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住房和城乡建设部办公厅关于印发完整居住社区建设指南的通知</w:t>
      </w:r>
      <w:r>
        <w:rPr>
          <w:rFonts w:hint="eastAsia" w:ascii="宋体" w:hAnsi="宋体" w:eastAsia="宋体" w:cs="宋体"/>
          <w:b/>
          <w:bCs/>
          <w:kern w:val="0"/>
          <w:sz w:val="21"/>
          <w:szCs w:val="21"/>
          <w:lang w:eastAsia="zh-CN"/>
        </w:rPr>
        <w:t>》</w:t>
      </w:r>
    </w:p>
    <w:p>
      <w:pPr>
        <w:autoSpaceDN w:val="0"/>
        <w:spacing w:line="360"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《住房城乡建设部等七部门印发通知</w:t>
      </w:r>
      <w:r>
        <w:rPr>
          <w:rFonts w:hint="eastAsia" w:ascii="宋体" w:hAnsi="宋体" w:eastAsia="宋体" w:cs="宋体"/>
          <w:b/>
          <w:bCs/>
          <w:kern w:val="0"/>
          <w:sz w:val="21"/>
          <w:szCs w:val="21"/>
          <w:lang w:val="en-US" w:eastAsia="zh-CN"/>
        </w:rPr>
        <w:t xml:space="preserve"> </w:t>
      </w:r>
      <w:r>
        <w:rPr>
          <w:rFonts w:hint="eastAsia" w:ascii="宋体" w:hAnsi="宋体" w:eastAsia="宋体" w:cs="宋体"/>
          <w:b/>
          <w:bCs/>
          <w:kern w:val="0"/>
          <w:sz w:val="21"/>
          <w:szCs w:val="21"/>
          <w:lang w:eastAsia="zh-CN"/>
        </w:rPr>
        <w:t>决定在106个社区开展完整社区建设试点》</w:t>
      </w:r>
    </w:p>
    <w:p>
      <w:pPr>
        <w:autoSpaceDN w:val="0"/>
        <w:spacing w:line="360"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城镇老旧小区改造可复制政策机制清单的通知</w:t>
      </w:r>
      <w:r>
        <w:rPr>
          <w:rFonts w:hint="eastAsia" w:ascii="宋体" w:hAnsi="宋体" w:eastAsia="宋体" w:cs="宋体"/>
          <w:b/>
          <w:bCs/>
          <w:kern w:val="0"/>
          <w:sz w:val="21"/>
          <w:szCs w:val="21"/>
          <w:lang w:eastAsia="zh-CN"/>
        </w:rPr>
        <w:t>》（</w:t>
      </w:r>
      <w:r>
        <w:rPr>
          <w:rFonts w:hint="eastAsia" w:ascii="宋体" w:hAnsi="宋体" w:eastAsia="宋体" w:cs="宋体"/>
          <w:b/>
          <w:bCs/>
          <w:kern w:val="0"/>
          <w:sz w:val="21"/>
          <w:szCs w:val="21"/>
        </w:rPr>
        <w:t>第一</w:t>
      </w:r>
      <w:r>
        <w:rPr>
          <w:rFonts w:hint="eastAsia" w:ascii="宋体" w:hAnsi="宋体" w:eastAsia="宋体" w:cs="宋体"/>
          <w:b/>
          <w:bCs/>
          <w:kern w:val="0"/>
          <w:sz w:val="21"/>
          <w:szCs w:val="21"/>
          <w:lang w:val="en-US" w:eastAsia="zh-CN"/>
        </w:rPr>
        <w:t>至四</w:t>
      </w:r>
      <w:r>
        <w:rPr>
          <w:rFonts w:hint="eastAsia" w:ascii="宋体" w:hAnsi="宋体" w:eastAsia="宋体" w:cs="宋体"/>
          <w:b/>
          <w:bCs/>
          <w:kern w:val="0"/>
          <w:sz w:val="21"/>
          <w:szCs w:val="21"/>
        </w:rPr>
        <w:t>批</w:t>
      </w:r>
      <w:r>
        <w:rPr>
          <w:rFonts w:hint="eastAsia" w:ascii="宋体" w:hAnsi="宋体" w:eastAsia="宋体" w:cs="宋体"/>
          <w:b/>
          <w:bCs/>
          <w:kern w:val="0"/>
          <w:sz w:val="21"/>
          <w:szCs w:val="21"/>
          <w:lang w:eastAsia="zh-CN"/>
        </w:rPr>
        <w:t>）</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《“十四五”建筑业发展规划》</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《“十四五”建筑节能与绿色建筑发展规划》</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《关于加快发展数字家庭 提高居住品质的指导意见》</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《物联网新型基础设施建设三年行动计划（2021-2023年）》</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《“十四五”软件和信息技术服务业发展规划》</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《“十四五”住房和城乡建设科技发展规划》</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《“十四五”新型基础设施建设规划》</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《“十四五”住房和城乡建设信息化规划》</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《“十四五”数字经济发展规划》</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《关于确定智慧城市基础设施与智能网联汽车协同发展试点城市的通知》（前两批）</w:t>
      </w:r>
    </w:p>
    <w:p>
      <w:pPr>
        <w:autoSpaceDN w:val="0"/>
        <w:spacing w:line="360"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《城市信息模型（CIM）基础平台技术导则》</w:t>
      </w:r>
    </w:p>
    <w:p>
      <w:pPr>
        <w:spacing w:line="440" w:lineRule="exact"/>
        <w:ind w:firstLine="480" w:firstLineChars="200"/>
        <w:jc w:val="left"/>
        <w:rPr>
          <w:rFonts w:hint="eastAsia" w:ascii="宋体" w:hAnsi="宋体" w:cs="宋体"/>
          <w:sz w:val="24"/>
          <w:lang w:eastAsia="zh-CN"/>
        </w:rPr>
      </w:pPr>
    </w:p>
    <w:p>
      <w:pPr>
        <w:spacing w:before="156" w:after="10" w:line="360" w:lineRule="exact"/>
        <w:rPr>
          <w:rFonts w:hint="eastAsia" w:ascii="黑体" w:hAnsi="宋体" w:eastAsia="黑体"/>
          <w:b/>
          <w:sz w:val="21"/>
          <w:szCs w:val="21"/>
        </w:rPr>
      </w:pPr>
      <w:r>
        <w:rPr>
          <w:rFonts w:hint="eastAsia" w:ascii="黑体" w:hAnsi="宋体" w:eastAsia="黑体"/>
          <w:b/>
          <w:sz w:val="21"/>
          <w:szCs w:val="21"/>
        </w:rPr>
        <w:t>（一）综合展——住房和城乡建设事业高质量发展综合成果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839" w:leftChars="0" w:hanging="420" w:firstLineChars="0"/>
        <w:textAlignment w:val="auto"/>
        <w:rPr>
          <w:rFonts w:hint="eastAsia" w:ascii="宋体" w:hAnsi="宋体" w:eastAsia="宋体" w:cs="宋体"/>
          <w:b/>
          <w:sz w:val="21"/>
          <w:szCs w:val="21"/>
        </w:rPr>
      </w:pPr>
      <w:r>
        <w:rPr>
          <w:rFonts w:hint="eastAsia" w:ascii="宋体" w:hAnsi="宋体" w:eastAsia="宋体" w:cs="宋体"/>
          <w:b/>
          <w:bCs w:val="0"/>
          <w:color w:val="000000"/>
          <w:sz w:val="21"/>
          <w:szCs w:val="21"/>
          <w:highlight w:val="yellow"/>
          <w:lang w:val="en-US" w:eastAsia="zh-CN"/>
        </w:rPr>
        <w:t>住房城乡建设试点城市创新实践汇展（试点清单见附件）</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立足展示住房城乡建设系统以“</w:t>
      </w:r>
      <w:r>
        <w:rPr>
          <w:rFonts w:hint="default" w:ascii="宋体" w:hAnsi="宋体" w:eastAsia="宋体" w:cs="宋体"/>
          <w:b/>
          <w:bCs/>
          <w:sz w:val="21"/>
          <w:szCs w:val="21"/>
          <w:lang w:val="en-US" w:eastAsia="zh-CN"/>
        </w:rPr>
        <w:t>实施城市更新行动</w:t>
      </w:r>
      <w:r>
        <w:rPr>
          <w:rFonts w:hint="default" w:ascii="宋体" w:hAnsi="宋体" w:eastAsia="宋体" w:cs="宋体"/>
          <w:sz w:val="21"/>
          <w:szCs w:val="21"/>
          <w:lang w:val="en-US" w:eastAsia="zh-CN"/>
        </w:rPr>
        <w:t>”为抓手，着力打造宜居、韧性、智慧城市中的新理念、新科技、新模式，展示城市建设更新全产业链协同发展的新成就。</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展示各地住房城乡建设系统在</w:t>
      </w:r>
      <w:r>
        <w:rPr>
          <w:rFonts w:hint="eastAsia" w:ascii="宋体" w:hAnsi="宋体" w:eastAsia="宋体" w:cs="宋体"/>
          <w:b/>
          <w:bCs/>
          <w:sz w:val="21"/>
          <w:szCs w:val="21"/>
          <w:lang w:val="en-US" w:eastAsia="zh-CN"/>
        </w:rPr>
        <w:t>住房发展、城市更新、城市建设、城市治理、乡村建设、建筑产业</w:t>
      </w:r>
      <w:r>
        <w:rPr>
          <w:rFonts w:hint="eastAsia" w:ascii="宋体" w:hAnsi="宋体" w:eastAsia="宋体" w:cs="宋体"/>
          <w:sz w:val="21"/>
          <w:szCs w:val="21"/>
          <w:lang w:val="en-US" w:eastAsia="zh-CN"/>
        </w:rPr>
        <w:t>等领域的高质量发展成果，面向全国</w:t>
      </w:r>
      <w:r>
        <w:rPr>
          <w:rFonts w:hint="eastAsia" w:ascii="宋体" w:hAnsi="宋体" w:eastAsia="宋体" w:cs="宋体"/>
          <w:b/>
          <w:bCs/>
          <w:sz w:val="21"/>
          <w:szCs w:val="21"/>
          <w:lang w:val="en-US" w:eastAsia="zh-CN"/>
        </w:rPr>
        <w:t>宣传试点省、市、区、乡取得的可复制、可借鉴、可推广的先进经验与做法</w:t>
      </w:r>
      <w:r>
        <w:rPr>
          <w:rFonts w:hint="eastAsia" w:ascii="宋体" w:hAnsi="宋体" w:eastAsia="宋体" w:cs="宋体"/>
          <w:sz w:val="21"/>
          <w:szCs w:val="21"/>
          <w:lang w:val="en-US" w:eastAsia="zh-CN"/>
        </w:rPr>
        <w:t>，促进制度创新、科技创新、成果转化与行业交流。</w:t>
      </w:r>
    </w:p>
    <w:p>
      <w:pPr>
        <w:spacing w:line="360" w:lineRule="exact"/>
        <w:ind w:firstLine="422" w:firstLineChars="200"/>
        <w:rPr>
          <w:rFonts w:hint="eastAsia" w:ascii="宋体" w:hAnsi="宋体"/>
          <w:sz w:val="21"/>
          <w:szCs w:val="21"/>
        </w:rPr>
      </w:pPr>
      <w:r>
        <w:rPr>
          <w:rFonts w:hint="eastAsia" w:ascii="黑体" w:hAnsi="宋体" w:eastAsia="黑体"/>
          <w:b/>
          <w:sz w:val="21"/>
          <w:szCs w:val="21"/>
        </w:rPr>
        <w:t xml:space="preserve"> </w:t>
      </w:r>
    </w:p>
    <w:p>
      <w:pPr>
        <w:spacing w:line="360" w:lineRule="exact"/>
        <w:rPr>
          <w:rFonts w:hint="default" w:ascii="黑体" w:hAnsi="宋体" w:eastAsia="黑体"/>
          <w:b/>
          <w:sz w:val="21"/>
          <w:szCs w:val="21"/>
          <w:lang w:val="en-US" w:eastAsia="zh-CN"/>
        </w:rPr>
      </w:pPr>
      <w:r>
        <w:rPr>
          <w:rFonts w:hint="eastAsia" w:ascii="黑体" w:hAnsi="宋体" w:eastAsia="黑体"/>
          <w:b/>
          <w:sz w:val="21"/>
          <w:szCs w:val="21"/>
        </w:rPr>
        <w:t>（二）</w:t>
      </w:r>
      <w:r>
        <w:rPr>
          <w:rFonts w:hint="eastAsia" w:ascii="黑体" w:hAnsi="宋体" w:eastAsia="黑体"/>
          <w:b/>
          <w:sz w:val="21"/>
          <w:szCs w:val="21"/>
          <w:lang w:val="en-US" w:eastAsia="zh-CN"/>
        </w:rPr>
        <w:t>专题展——宜居、韧性、智慧城市建设新技术、新产品、新设施、新模式</w:t>
      </w:r>
    </w:p>
    <w:p>
      <w:pPr>
        <w:keepNext w:val="0"/>
        <w:keepLines w:val="0"/>
        <w:pageBreakBefore w:val="0"/>
        <w:widowControl w:val="0"/>
        <w:kinsoku/>
        <w:wordWrap/>
        <w:overflowPunct/>
        <w:topLinePunct w:val="0"/>
        <w:autoSpaceDE/>
        <w:autoSpaceDN/>
        <w:bidi w:val="0"/>
        <w:adjustRightInd/>
        <w:snapToGrid/>
        <w:spacing w:before="79" w:beforeLines="25" w:after="79" w:afterLines="25" w:line="300" w:lineRule="exact"/>
        <w:ind w:firstLine="422" w:firstLineChars="200"/>
        <w:jc w:val="left"/>
        <w:textAlignment w:val="auto"/>
        <w:rPr>
          <w:rFonts w:hint="default" w:ascii="宋体" w:hAnsi="宋体" w:eastAsia="宋体" w:cs="宋体"/>
          <w:b/>
          <w:bCs/>
          <w:sz w:val="21"/>
          <w:szCs w:val="21"/>
          <w:highlight w:val="yellow"/>
          <w:lang w:val="en-US" w:eastAsia="zh-CN"/>
        </w:rPr>
      </w:pPr>
      <w:r>
        <w:rPr>
          <w:rFonts w:hint="default" w:ascii="宋体" w:hAnsi="宋体" w:eastAsia="宋体" w:cs="宋体"/>
          <w:b/>
          <w:bCs/>
          <w:sz w:val="21"/>
          <w:szCs w:val="21"/>
          <w:highlight w:val="yellow"/>
          <w:lang w:val="en-US" w:eastAsia="zh-CN"/>
        </w:rPr>
        <w:t>1、</w:t>
      </w:r>
      <w:r>
        <w:rPr>
          <w:rFonts w:hint="eastAsia" w:ascii="宋体" w:hAnsi="宋体" w:eastAsia="宋体" w:cs="宋体"/>
          <w:b/>
          <w:bCs/>
          <w:sz w:val="21"/>
          <w:szCs w:val="21"/>
          <w:highlight w:val="yellow"/>
          <w:lang w:val="en-US" w:eastAsia="zh-CN"/>
        </w:rPr>
        <w:t>宜居城市建设</w:t>
      </w:r>
      <w:r>
        <w:rPr>
          <w:rFonts w:hint="default" w:ascii="宋体" w:hAnsi="宋体" w:eastAsia="宋体" w:cs="宋体"/>
          <w:b/>
          <w:bCs/>
          <w:sz w:val="21"/>
          <w:szCs w:val="21"/>
          <w:highlight w:val="yellow"/>
          <w:lang w:val="en-US" w:eastAsia="zh-CN"/>
        </w:rPr>
        <w:t>专题展</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r>
        <w:rPr>
          <w:rFonts w:hint="default" w:ascii="宋体" w:hAnsi="宋体" w:eastAsia="宋体" w:cs="宋体"/>
          <w:b/>
          <w:bCs/>
          <w:sz w:val="21"/>
          <w:szCs w:val="21"/>
          <w:lang w:val="en-US" w:eastAsia="zh-CN"/>
        </w:rPr>
        <w:t>城市建设更新</w:t>
      </w:r>
      <w:r>
        <w:rPr>
          <w:rFonts w:hint="eastAsia" w:ascii="宋体" w:hAnsi="宋体" w:eastAsia="宋体" w:cs="宋体"/>
          <w:b/>
          <w:bCs/>
          <w:sz w:val="21"/>
          <w:szCs w:val="21"/>
          <w:lang w:val="en-US" w:eastAsia="zh-CN"/>
        </w:rPr>
        <w:t>实用技术与实践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老旧楼宇、老旧小区、老旧街区、老旧厂区、老旧商业区的更新改造技术、产品、配套服务；历史文化区保护与产业升级提高；公共空间改造与生态环境修复。</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（2）完整社区建设模式、技术与实践</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基本公共服务设施建设；便民商业服务设施建设；市政配套基础设施建设；公共活动场地改造；物业管理服务平台建设；社区管理机制建设新理念与新模式。</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w:t>
      </w:r>
      <w:r>
        <w:rPr>
          <w:rFonts w:hint="default" w:ascii="宋体" w:hAnsi="宋体" w:eastAsia="宋体" w:cs="宋体"/>
          <w:b/>
          <w:bCs/>
          <w:sz w:val="21"/>
          <w:szCs w:val="21"/>
          <w:lang w:val="en-US" w:eastAsia="zh-CN"/>
        </w:rPr>
        <w:fldChar w:fldCharType="begin"/>
      </w:r>
      <w:r>
        <w:rPr>
          <w:rFonts w:hint="default" w:ascii="宋体" w:hAnsi="宋体" w:eastAsia="宋体" w:cs="宋体"/>
          <w:b/>
          <w:bCs/>
          <w:sz w:val="21"/>
          <w:szCs w:val="21"/>
          <w:lang w:val="en-US" w:eastAsia="zh-CN"/>
        </w:rPr>
        <w:instrText xml:space="preserve"> HYPERLINK "https://www.mohurd.gov.cn/xinwen/dfxx/202303/20230309_770596.html" \t "https://www.mohurd.gov.cn/ess/_blank" </w:instrText>
      </w:r>
      <w:r>
        <w:rPr>
          <w:rFonts w:hint="default" w:ascii="宋体" w:hAnsi="宋体" w:eastAsia="宋体" w:cs="宋体"/>
          <w:b/>
          <w:bCs/>
          <w:sz w:val="21"/>
          <w:szCs w:val="21"/>
          <w:lang w:val="en-US" w:eastAsia="zh-CN"/>
        </w:rPr>
        <w:fldChar w:fldCharType="separate"/>
      </w:r>
      <w:r>
        <w:rPr>
          <w:rFonts w:hint="default" w:ascii="宋体" w:hAnsi="宋体" w:eastAsia="宋体" w:cs="宋体"/>
          <w:b/>
          <w:bCs/>
          <w:sz w:val="21"/>
          <w:szCs w:val="21"/>
          <w:lang w:val="en-US" w:eastAsia="zh-CN"/>
        </w:rPr>
        <w:t>无障碍设施建设和管理</w:t>
      </w:r>
      <w:r>
        <w:rPr>
          <w:rFonts w:hint="default" w:ascii="宋体" w:hAnsi="宋体" w:eastAsia="宋体" w:cs="宋体"/>
          <w:b/>
          <w:bCs/>
          <w:sz w:val="21"/>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无障碍设施改造</w:t>
      </w:r>
      <w:r>
        <w:rPr>
          <w:rFonts w:hint="eastAsia" w:ascii="宋体" w:hAnsi="宋体" w:eastAsia="宋体" w:cs="宋体"/>
          <w:sz w:val="21"/>
          <w:szCs w:val="21"/>
          <w:lang w:val="en-US" w:eastAsia="zh-CN"/>
        </w:rPr>
        <w:t>技术与应用；地面平整防滑、无障碍通道，厨房、厕所、房门、开关等低位生活设施改造设计与产品应用。</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（4）公园城市景观照明技术与应用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口袋公园建设与公园绿地开放共享；园林规划景观设计、建筑花园设计；</w:t>
      </w:r>
      <w:r>
        <w:rPr>
          <w:rFonts w:hint="default" w:ascii="宋体" w:hAnsi="宋体" w:eastAsia="宋体" w:cs="宋体"/>
          <w:sz w:val="21"/>
          <w:szCs w:val="21"/>
          <w:lang w:val="en-US" w:eastAsia="zh-CN"/>
        </w:rPr>
        <w:t>信息设施</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卫生设施</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照明安全设施、娱乐服务设施、交通设施和艺术景观设施</w:t>
      </w:r>
      <w:r>
        <w:rPr>
          <w:rFonts w:hint="eastAsia" w:ascii="宋体" w:hAnsi="宋体" w:eastAsia="宋体" w:cs="宋体"/>
          <w:sz w:val="21"/>
          <w:szCs w:val="21"/>
          <w:lang w:val="en-US" w:eastAsia="zh-CN"/>
        </w:rPr>
        <w:t>等城市家具；户外铺装、绿色建材、生态环保装饰材料等。</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（5）生活垃圾分类及资源化技术与装备</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垃圾分类装置、生活垃圾及建筑垃圾处理设备、垃圾收集与智慧环卫设施设备、清洗清洁设备等。</w:t>
      </w:r>
    </w:p>
    <w:p>
      <w:pPr>
        <w:keepNext w:val="0"/>
        <w:keepLines w:val="0"/>
        <w:pageBreakBefore w:val="0"/>
        <w:widowControl w:val="0"/>
        <w:kinsoku/>
        <w:wordWrap/>
        <w:overflowPunct/>
        <w:topLinePunct w:val="0"/>
        <w:autoSpaceDE/>
        <w:autoSpaceDN/>
        <w:bidi w:val="0"/>
        <w:adjustRightInd/>
        <w:snapToGrid/>
        <w:spacing w:before="79" w:beforeLines="25" w:after="79" w:afterLines="25" w:line="300" w:lineRule="exact"/>
        <w:ind w:firstLine="422" w:firstLineChars="200"/>
        <w:jc w:val="left"/>
        <w:textAlignment w:val="auto"/>
        <w:rPr>
          <w:rFonts w:hint="default" w:ascii="宋体" w:hAnsi="宋体" w:eastAsia="宋体" w:cs="宋体"/>
          <w:b/>
          <w:bCs/>
          <w:sz w:val="21"/>
          <w:szCs w:val="21"/>
          <w:highlight w:val="yellow"/>
          <w:lang w:val="en-US" w:eastAsia="zh-CN"/>
        </w:rPr>
      </w:pPr>
      <w:r>
        <w:rPr>
          <w:rFonts w:hint="default" w:ascii="宋体" w:hAnsi="宋体" w:eastAsia="宋体" w:cs="宋体"/>
          <w:b/>
          <w:bCs/>
          <w:sz w:val="21"/>
          <w:szCs w:val="21"/>
          <w:highlight w:val="yellow"/>
          <w:lang w:val="en-US" w:eastAsia="zh-CN"/>
        </w:rPr>
        <w:t>2、</w:t>
      </w:r>
      <w:r>
        <w:rPr>
          <w:rFonts w:hint="eastAsia" w:ascii="宋体" w:hAnsi="宋体" w:eastAsia="宋体" w:cs="宋体"/>
          <w:b/>
          <w:bCs/>
          <w:sz w:val="21"/>
          <w:szCs w:val="21"/>
          <w:highlight w:val="yellow"/>
          <w:lang w:val="en-US" w:eastAsia="zh-CN"/>
        </w:rPr>
        <w:t>（安全）韧性城市建设</w:t>
      </w:r>
      <w:r>
        <w:rPr>
          <w:rFonts w:hint="default" w:ascii="宋体" w:hAnsi="宋体" w:eastAsia="宋体" w:cs="宋体"/>
          <w:b/>
          <w:bCs/>
          <w:sz w:val="21"/>
          <w:szCs w:val="21"/>
          <w:highlight w:val="yellow"/>
          <w:lang w:val="en-US" w:eastAsia="zh-CN"/>
        </w:rPr>
        <w:t>专题展</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宋体" w:hAnsi="宋体" w:eastAsia="宋体" w:cs="宋体"/>
          <w:b/>
          <w:bCs/>
          <w:sz w:val="21"/>
          <w:szCs w:val="21"/>
          <w:lang w:val="en-US" w:eastAsia="zh-CN"/>
        </w:rPr>
      </w:pPr>
      <w:r>
        <w:rPr>
          <w:rFonts w:hint="default" w:ascii="宋体" w:hAnsi="宋体" w:eastAsia="宋体" w:cs="宋体"/>
          <w:b/>
          <w:bCs/>
          <w:sz w:val="21"/>
          <w:szCs w:val="21"/>
          <w:lang w:val="en-US" w:eastAsia="zh-CN"/>
        </w:rPr>
        <w:t>（1）</w:t>
      </w:r>
      <w:r>
        <w:rPr>
          <w:rFonts w:hint="eastAsia" w:ascii="宋体" w:hAnsi="宋体" w:eastAsia="宋体" w:cs="宋体"/>
          <w:b/>
          <w:bCs/>
          <w:sz w:val="21"/>
          <w:szCs w:val="21"/>
          <w:lang w:val="en-US" w:eastAsia="zh-CN"/>
        </w:rPr>
        <w:t>城市基础设施更新改造与地下空间开发利用</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城市基础设施现代化更新</w:t>
      </w:r>
      <w:r>
        <w:rPr>
          <w:rFonts w:hint="eastAsia" w:ascii="宋体" w:hAnsi="宋体" w:eastAsia="宋体" w:cs="宋体"/>
          <w:sz w:val="21"/>
          <w:szCs w:val="21"/>
          <w:lang w:val="en-US" w:eastAsia="zh-CN"/>
        </w:rPr>
        <w:t>及</w:t>
      </w:r>
      <w:r>
        <w:rPr>
          <w:rFonts w:hint="default" w:ascii="宋体" w:hAnsi="宋体" w:eastAsia="宋体" w:cs="宋体"/>
          <w:sz w:val="21"/>
          <w:szCs w:val="21"/>
          <w:lang w:val="en-US" w:eastAsia="zh-CN"/>
        </w:rPr>
        <w:t>改造</w:t>
      </w:r>
      <w:r>
        <w:rPr>
          <w:rFonts w:hint="eastAsia" w:ascii="宋体" w:hAnsi="宋体" w:eastAsia="宋体" w:cs="宋体"/>
          <w:sz w:val="21"/>
          <w:szCs w:val="21"/>
          <w:lang w:val="en-US" w:eastAsia="zh-CN"/>
        </w:rPr>
        <w:t xml:space="preserve">技术与设施；城市地下综合管廊规划建设运营；地下综合体规划建设与地下空间综合利用。  </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宋体" w:hAnsi="宋体" w:eastAsia="宋体" w:cs="宋体"/>
          <w:b/>
          <w:bCs/>
          <w:sz w:val="21"/>
          <w:szCs w:val="21"/>
          <w:lang w:val="en-US" w:eastAsia="zh-CN"/>
        </w:rPr>
      </w:pPr>
      <w:r>
        <w:rPr>
          <w:rFonts w:hint="default" w:ascii="宋体" w:hAnsi="宋体" w:eastAsia="宋体" w:cs="宋体"/>
          <w:b/>
          <w:bCs/>
          <w:sz w:val="21"/>
          <w:szCs w:val="21"/>
          <w:lang w:val="en-US" w:eastAsia="zh-CN"/>
        </w:rPr>
        <w:t>（2）城市</w:t>
      </w:r>
      <w:r>
        <w:rPr>
          <w:rFonts w:hint="eastAsia" w:ascii="宋体" w:hAnsi="宋体" w:eastAsia="宋体" w:cs="宋体"/>
          <w:b/>
          <w:bCs/>
          <w:sz w:val="21"/>
          <w:szCs w:val="21"/>
          <w:lang w:val="en-US" w:eastAsia="zh-CN"/>
        </w:rPr>
        <w:t>安全与防灾减灾</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城市生命线安全运行和韧性城市建设解决方案；安全监管智慧平台和燃气爆炸、城市内涝、地下管线交互风险、第三方施工破坏、供水爆管、桥梁倒塌、道路塌陷等风险场景的新产品、新工艺、新技术。</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（3）建筑消防</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建设工程消防安全及建筑防火相关产品、设备、技术、工艺和材料；物联网、云计算、大数据、人工智能、5G通讯等技术在智慧消防中的应用。</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海绵城市建设与工程技术应用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雨水收集、透水铺装、绿色屋顶等收集与渗透技术，蓄水设施，渗透管道、输送管道及附属设施，截污净化技术，黑臭水体治理技术。</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既有建筑幕墙安全检测与隐患排查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老旧既有建筑幕墙安全性能检查和可靠性鉴定技术与设备，建筑幕墙门窗测试与隐框玻璃幕墙维修维护技术，玻璃、石材、金属板、人造板材幕墙选材与改造。</w:t>
      </w:r>
    </w:p>
    <w:p>
      <w:pPr>
        <w:keepNext w:val="0"/>
        <w:keepLines w:val="0"/>
        <w:pageBreakBefore w:val="0"/>
        <w:widowControl w:val="0"/>
        <w:kinsoku/>
        <w:wordWrap/>
        <w:overflowPunct/>
        <w:topLinePunct w:val="0"/>
        <w:autoSpaceDE/>
        <w:autoSpaceDN/>
        <w:bidi w:val="0"/>
        <w:adjustRightInd/>
        <w:snapToGrid/>
        <w:spacing w:before="79" w:beforeLines="25" w:after="79" w:afterLines="25" w:line="300" w:lineRule="exact"/>
        <w:ind w:firstLine="422" w:firstLineChars="200"/>
        <w:jc w:val="left"/>
        <w:textAlignment w:val="auto"/>
        <w:rPr>
          <w:rFonts w:hint="default" w:ascii="宋体" w:hAnsi="宋体" w:eastAsia="宋体" w:cs="宋体"/>
          <w:b/>
          <w:bCs/>
          <w:sz w:val="21"/>
          <w:szCs w:val="21"/>
          <w:highlight w:val="yellow"/>
          <w:lang w:val="en-US" w:eastAsia="zh-CN"/>
        </w:rPr>
      </w:pPr>
      <w:r>
        <w:rPr>
          <w:rFonts w:hint="default" w:ascii="宋体" w:hAnsi="宋体" w:eastAsia="宋体" w:cs="宋体"/>
          <w:b/>
          <w:bCs/>
          <w:sz w:val="21"/>
          <w:szCs w:val="21"/>
          <w:highlight w:val="yellow"/>
          <w:lang w:val="en-US" w:eastAsia="zh-CN"/>
        </w:rPr>
        <w:t>3、</w:t>
      </w:r>
      <w:r>
        <w:rPr>
          <w:rFonts w:hint="eastAsia" w:ascii="宋体" w:hAnsi="宋体" w:eastAsia="宋体" w:cs="宋体"/>
          <w:b/>
          <w:bCs/>
          <w:sz w:val="21"/>
          <w:szCs w:val="21"/>
          <w:highlight w:val="yellow"/>
          <w:lang w:val="en-US" w:eastAsia="zh-CN"/>
        </w:rPr>
        <w:t>智慧城市建设</w:t>
      </w:r>
      <w:r>
        <w:rPr>
          <w:rFonts w:hint="default" w:ascii="宋体" w:hAnsi="宋体" w:eastAsia="宋体" w:cs="宋体"/>
          <w:b/>
          <w:bCs/>
          <w:sz w:val="21"/>
          <w:szCs w:val="21"/>
          <w:highlight w:val="yellow"/>
          <w:lang w:val="en-US" w:eastAsia="zh-CN"/>
        </w:rPr>
        <w:t>专题展</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r>
        <w:rPr>
          <w:rFonts w:hint="default" w:ascii="宋体" w:hAnsi="宋体" w:eastAsia="宋体" w:cs="宋体"/>
          <w:b/>
          <w:bCs/>
          <w:sz w:val="21"/>
          <w:szCs w:val="21"/>
          <w:lang w:val="en-US" w:eastAsia="zh-CN"/>
        </w:rPr>
        <w:t>智能家居系统</w:t>
      </w:r>
      <w:r>
        <w:rPr>
          <w:rFonts w:hint="eastAsia" w:ascii="宋体" w:hAnsi="宋体" w:eastAsia="宋体" w:cs="宋体"/>
          <w:b/>
          <w:bCs/>
          <w:sz w:val="21"/>
          <w:szCs w:val="21"/>
          <w:lang w:val="en-US" w:eastAsia="zh-CN"/>
        </w:rPr>
        <w:t>建设</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智慧家居、智慧建筑、智慧园林、智慧安防、智慧配套、智慧服务、智慧交通等</w:t>
      </w:r>
      <w:r>
        <w:rPr>
          <w:rFonts w:hint="eastAsia" w:ascii="宋体" w:hAnsi="宋体" w:eastAsia="宋体" w:cs="宋体"/>
          <w:sz w:val="21"/>
          <w:szCs w:val="21"/>
          <w:lang w:val="en-US" w:eastAsia="zh-CN"/>
        </w:rPr>
        <w:t>领域</w:t>
      </w:r>
      <w:r>
        <w:rPr>
          <w:rFonts w:hint="default" w:ascii="宋体" w:hAnsi="宋体" w:eastAsia="宋体" w:cs="宋体"/>
          <w:sz w:val="21"/>
          <w:szCs w:val="21"/>
          <w:lang w:val="en-US" w:eastAsia="zh-CN"/>
        </w:rPr>
        <w:t>信息技术</w:t>
      </w:r>
      <w:r>
        <w:rPr>
          <w:rFonts w:hint="eastAsia" w:ascii="宋体" w:hAnsi="宋体" w:eastAsia="宋体" w:cs="宋体"/>
          <w:sz w:val="21"/>
          <w:szCs w:val="21"/>
          <w:lang w:val="en-US" w:eastAsia="zh-CN"/>
        </w:rPr>
        <w:t>与产品。</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w:t>
      </w:r>
      <w:r>
        <w:rPr>
          <w:rFonts w:hint="default" w:ascii="宋体" w:hAnsi="宋体" w:eastAsia="宋体" w:cs="宋体"/>
          <w:b/>
          <w:bCs/>
          <w:sz w:val="21"/>
          <w:szCs w:val="21"/>
          <w:lang w:val="en-US" w:eastAsia="zh-CN"/>
        </w:rPr>
        <w:t>智慧社区公共系统</w:t>
      </w:r>
      <w:r>
        <w:rPr>
          <w:rFonts w:hint="eastAsia" w:ascii="宋体" w:hAnsi="宋体" w:eastAsia="宋体" w:cs="宋体"/>
          <w:b/>
          <w:bCs/>
          <w:sz w:val="21"/>
          <w:szCs w:val="21"/>
          <w:lang w:val="en-US" w:eastAsia="zh-CN"/>
        </w:rPr>
        <w:t>建设</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智能物业、智能门禁、楼宇对讲、梯控、楼宇安全监控、社区照明、社区园林管理（智能灌溉）、儿童活动区监控等智能社区管理生态系统建设；智慧医疗、智慧养老、智慧商业系统建设。</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智慧物流平台与智慧园区建设</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智慧仓储、智慧园区、智慧云平台</w:t>
      </w:r>
      <w:r>
        <w:rPr>
          <w:rFonts w:hint="eastAsia" w:ascii="宋体" w:hAnsi="宋体" w:eastAsia="宋体" w:cs="宋体"/>
          <w:sz w:val="21"/>
          <w:szCs w:val="21"/>
          <w:lang w:val="en-US" w:eastAsia="zh-CN"/>
        </w:rPr>
        <w:t>建设，如“无人仓库”、“无人车配送”、“无人机物流”等物流产业园建设技术与设备。</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智慧工程与智慧工地新技术与新产品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物联网、大数据、云计算、BIM、AI、机器人、边缘计算、无人机、5G、XR、区块链等技术在建筑工地人员管理、智慧监控、安全管理与进度管理中的应用。</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智慧城市基础设施与智能网联汽车协同发展</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G、大数据、云计算到新一代信息技术在城市道路交通建设与智慧交通中的应用，交通、能源、互联网和智慧城市建设，通讯、软件、半导体、网络、信息等智能汽车产业基础服务及零部件研发生产，城市市政基础设施智能化建设。</w:t>
      </w:r>
    </w:p>
    <w:p>
      <w:pPr>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智慧城管与城市运管服平台建设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城市运管服平台建设与城市运行管理“一网统管”，</w:t>
      </w:r>
      <w:r>
        <w:rPr>
          <w:rFonts w:hint="eastAsia" w:ascii="宋体" w:hAnsi="宋体" w:eastAsia="宋体" w:cs="宋体"/>
          <w:sz w:val="21"/>
          <w:szCs w:val="21"/>
          <w:lang w:val="en-US" w:eastAsia="zh-CN"/>
        </w:rPr>
        <w:t>智慧城市大脑与数字孪生平台建设，数字住建数据中心和城市信息模型（CIM）平台建设，无人驾驶智联网格车等。</w:t>
      </w:r>
    </w:p>
    <w:p>
      <w:pPr>
        <w:keepNext w:val="0"/>
        <w:keepLines w:val="0"/>
        <w:pageBreakBefore w:val="0"/>
        <w:widowControl w:val="0"/>
        <w:kinsoku/>
        <w:wordWrap/>
        <w:overflowPunct/>
        <w:topLinePunct w:val="0"/>
        <w:autoSpaceDE/>
        <w:autoSpaceDN/>
        <w:bidi w:val="0"/>
        <w:adjustRightInd/>
        <w:snapToGrid/>
        <w:spacing w:before="79" w:beforeLines="25" w:after="79" w:afterLines="25" w:line="300" w:lineRule="exact"/>
        <w:ind w:firstLine="422" w:firstLineChars="200"/>
        <w:jc w:val="left"/>
        <w:textAlignment w:val="auto"/>
        <w:rPr>
          <w:rFonts w:hint="default" w:ascii="宋体" w:hAnsi="宋体" w:eastAsia="宋体" w:cs="宋体"/>
          <w:b/>
          <w:bCs/>
          <w:sz w:val="21"/>
          <w:szCs w:val="21"/>
          <w:highlight w:val="yellow"/>
          <w:lang w:val="en-US" w:eastAsia="zh-CN"/>
        </w:rPr>
      </w:pPr>
      <w:r>
        <w:rPr>
          <w:rFonts w:hint="default" w:ascii="宋体" w:hAnsi="宋体" w:eastAsia="宋体" w:cs="宋体"/>
          <w:b/>
          <w:bCs/>
          <w:sz w:val="21"/>
          <w:szCs w:val="21"/>
          <w:highlight w:val="yellow"/>
          <w:lang w:val="en-US" w:eastAsia="zh-CN"/>
        </w:rPr>
        <w:t>4、</w:t>
      </w:r>
      <w:r>
        <w:rPr>
          <w:rFonts w:hint="eastAsia" w:ascii="宋体" w:hAnsi="宋体" w:eastAsia="宋体" w:cs="宋体"/>
          <w:b/>
          <w:bCs/>
          <w:sz w:val="21"/>
          <w:szCs w:val="21"/>
          <w:highlight w:val="yellow"/>
          <w:lang w:val="en-US" w:eastAsia="zh-CN"/>
        </w:rPr>
        <w:t>绿色低碳城市建设</w:t>
      </w:r>
      <w:r>
        <w:rPr>
          <w:rFonts w:hint="default" w:ascii="宋体" w:hAnsi="宋体" w:eastAsia="宋体" w:cs="宋体"/>
          <w:b/>
          <w:bCs/>
          <w:sz w:val="21"/>
          <w:szCs w:val="21"/>
          <w:highlight w:val="yellow"/>
          <w:lang w:val="en-US" w:eastAsia="zh-CN"/>
        </w:rPr>
        <w:t>专题展</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绿色低碳建筑改造及技术升级、低碳环保建材</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（2）</w:t>
      </w:r>
      <w:r>
        <w:rPr>
          <w:rFonts w:hint="eastAsia" w:ascii="宋体" w:hAnsi="宋体" w:eastAsia="宋体" w:cs="宋体"/>
          <w:b w:val="0"/>
          <w:bCs w:val="0"/>
          <w:sz w:val="21"/>
          <w:szCs w:val="21"/>
          <w:lang w:val="en-US" w:eastAsia="zh-CN"/>
        </w:rPr>
        <w:t>绿色低碳社区、园区建设</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（3）</w:t>
      </w:r>
      <w:r>
        <w:rPr>
          <w:rFonts w:hint="eastAsia" w:ascii="宋体" w:hAnsi="宋体" w:eastAsia="宋体" w:cs="宋体"/>
          <w:b w:val="0"/>
          <w:bCs w:val="0"/>
          <w:sz w:val="21"/>
          <w:szCs w:val="21"/>
          <w:lang w:val="en-US" w:eastAsia="zh-CN"/>
        </w:rPr>
        <w:t>绿色低碳医院、学校及酒店建设</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（4）绿色低碳交通与低碳智慧出行</w:t>
      </w:r>
    </w:p>
    <w:p>
      <w:pPr>
        <w:spacing w:line="300" w:lineRule="exact"/>
        <w:ind w:firstLine="420" w:firstLineChars="200"/>
        <w:rPr>
          <w:rFonts w:hint="eastAsia" w:ascii="宋体" w:hAnsi="宋体"/>
          <w:color w:val="000000"/>
          <w:sz w:val="21"/>
          <w:szCs w:val="21"/>
        </w:rPr>
      </w:pPr>
    </w:p>
    <w:p>
      <w:pPr>
        <w:spacing w:before="156" w:after="10" w:line="360" w:lineRule="exact"/>
        <w:rPr>
          <w:rFonts w:hint="eastAsia" w:ascii="黑体" w:hAnsi="宋体" w:eastAsia="黑体"/>
          <w:b/>
          <w:sz w:val="21"/>
          <w:szCs w:val="21"/>
        </w:rPr>
      </w:pPr>
      <w:r>
        <w:rPr>
          <w:rFonts w:hint="eastAsia" w:ascii="黑体" w:hAnsi="宋体" w:eastAsia="黑体"/>
          <w:b/>
          <w:sz w:val="21"/>
          <w:szCs w:val="21"/>
        </w:rPr>
        <w:t>（</w:t>
      </w:r>
      <w:r>
        <w:rPr>
          <w:rFonts w:hint="eastAsia" w:ascii="黑体" w:hAnsi="宋体" w:eastAsia="黑体"/>
          <w:b/>
          <w:sz w:val="21"/>
          <w:szCs w:val="21"/>
          <w:lang w:val="en-US" w:eastAsia="zh-CN"/>
        </w:rPr>
        <w:t>三</w:t>
      </w:r>
      <w:r>
        <w:rPr>
          <w:rFonts w:hint="eastAsia" w:ascii="黑体" w:hAnsi="宋体" w:eastAsia="黑体"/>
          <w:b/>
          <w:sz w:val="21"/>
          <w:szCs w:val="21"/>
        </w:rPr>
        <w:t>）</w:t>
      </w:r>
      <w:r>
        <w:rPr>
          <w:rFonts w:hint="eastAsia" w:ascii="黑体" w:hAnsi="宋体" w:eastAsia="黑体"/>
          <w:b/>
          <w:sz w:val="21"/>
          <w:szCs w:val="21"/>
          <w:lang w:val="en-US" w:eastAsia="zh-CN"/>
        </w:rPr>
        <w:t>示范展——第二届“中国幸福家园”主题示范</w:t>
      </w:r>
    </w:p>
    <w:p>
      <w:pPr>
        <w:spacing w:line="280" w:lineRule="exact"/>
        <w:ind w:firstLine="420" w:firstLineChars="200"/>
        <w:rPr>
          <w:rFonts w:hint="eastAsia" w:ascii="宋体" w:hAnsi="宋体" w:eastAsia="宋体" w:cs="Times New Roman"/>
          <w:color w:val="000000"/>
          <w:sz w:val="21"/>
          <w:szCs w:val="21"/>
          <w:lang w:val="en-US" w:eastAsia="zh-CN"/>
        </w:rPr>
      </w:pPr>
      <w:r>
        <w:rPr>
          <w:rFonts w:hint="default" w:ascii="宋体" w:hAnsi="宋体" w:eastAsia="宋体" w:cs="Times New Roman"/>
          <w:color w:val="000000"/>
          <w:sz w:val="21"/>
          <w:szCs w:val="21"/>
          <w:lang w:eastAsia="zh-CN"/>
        </w:rPr>
        <w:t>由中国建筑文化中心组织实施的“中国幸福家园”主题示范展，汇聚城市规划设计、市政工程设计、城市更新建设、智慧应用、适老康居等领域技术领先单位在展会现场搭建展台进行</w:t>
      </w:r>
      <w:r>
        <w:rPr>
          <w:rFonts w:hint="default" w:ascii="宋体" w:hAnsi="宋体" w:eastAsia="宋体" w:cs="Times New Roman"/>
          <w:b/>
          <w:bCs/>
          <w:color w:val="000000"/>
          <w:sz w:val="21"/>
          <w:szCs w:val="21"/>
          <w:lang w:eastAsia="zh-CN"/>
        </w:rPr>
        <w:t>场景展示</w:t>
      </w:r>
      <w:r>
        <w:rPr>
          <w:rFonts w:hint="default" w:ascii="宋体" w:hAnsi="宋体" w:eastAsia="宋体" w:cs="Times New Roman"/>
          <w:color w:val="000000"/>
          <w:sz w:val="21"/>
          <w:szCs w:val="21"/>
          <w:lang w:eastAsia="zh-CN"/>
        </w:rPr>
        <w:t>，为住建系统提供可复制、可借鉴、可推广的工作机制和运行模式。</w:t>
      </w:r>
      <w:r>
        <w:rPr>
          <w:rFonts w:hint="default" w:ascii="宋体" w:hAnsi="宋体" w:eastAsia="宋体" w:cs="Times New Roman"/>
          <w:b/>
          <w:bCs/>
          <w:color w:val="000000"/>
          <w:sz w:val="21"/>
          <w:szCs w:val="21"/>
          <w:highlight w:val="yellow"/>
          <w:lang w:eastAsia="zh-CN"/>
        </w:rPr>
        <w:t>第二届“中国幸福家园”示范展</w:t>
      </w:r>
      <w:r>
        <w:rPr>
          <w:rFonts w:hint="default" w:ascii="宋体" w:hAnsi="宋体" w:eastAsia="宋体" w:cs="Times New Roman"/>
          <w:b w:val="0"/>
          <w:bCs w:val="0"/>
          <w:color w:val="000000"/>
          <w:sz w:val="21"/>
          <w:szCs w:val="21"/>
          <w:highlight w:val="yellow"/>
          <w:lang w:eastAsia="zh-CN"/>
        </w:rPr>
        <w:t>以</w:t>
      </w:r>
      <w:r>
        <w:rPr>
          <w:rFonts w:hint="default" w:ascii="宋体" w:hAnsi="宋体" w:eastAsia="宋体" w:cs="Times New Roman"/>
          <w:b/>
          <w:bCs/>
          <w:color w:val="000000"/>
          <w:sz w:val="21"/>
          <w:szCs w:val="21"/>
          <w:highlight w:val="yellow"/>
          <w:lang w:eastAsia="zh-CN"/>
        </w:rPr>
        <w:t>完整社区建设</w:t>
      </w:r>
      <w:r>
        <w:rPr>
          <w:rFonts w:hint="default" w:ascii="宋体" w:hAnsi="宋体" w:eastAsia="宋体" w:cs="Times New Roman"/>
          <w:b w:val="0"/>
          <w:bCs w:val="0"/>
          <w:color w:val="000000"/>
          <w:sz w:val="21"/>
          <w:szCs w:val="21"/>
          <w:lang w:eastAsia="zh-CN"/>
        </w:rPr>
        <w:t>为主题</w:t>
      </w:r>
      <w:r>
        <w:rPr>
          <w:rFonts w:hint="default" w:ascii="宋体" w:hAnsi="宋体" w:eastAsia="宋体" w:cs="Times New Roman"/>
          <w:color w:val="000000"/>
          <w:sz w:val="21"/>
          <w:szCs w:val="21"/>
          <w:lang w:eastAsia="zh-CN"/>
        </w:rPr>
        <w:t>，重点展示入选单位在建设宜居、韧性、智慧城市等方面取得的成就及技术成果</w:t>
      </w:r>
      <w:r>
        <w:rPr>
          <w:rFonts w:hint="eastAsia" w:ascii="宋体" w:hAnsi="宋体" w:eastAsia="宋体" w:cs="Times New Roman"/>
          <w:color w:val="000000"/>
          <w:sz w:val="21"/>
          <w:szCs w:val="21"/>
          <w:lang w:val="en-US" w:eastAsia="zh-CN"/>
        </w:rPr>
        <w:t>。</w:t>
      </w:r>
    </w:p>
    <w:p>
      <w:pPr>
        <w:spacing w:line="280" w:lineRule="exact"/>
        <w:ind w:firstLine="420" w:firstLineChars="200"/>
        <w:rPr>
          <w:rFonts w:hint="default" w:ascii="宋体" w:hAnsi="宋体" w:eastAsia="宋体" w:cs="Times New Roman"/>
          <w:color w:val="000000"/>
          <w:sz w:val="21"/>
          <w:szCs w:val="21"/>
          <w:lang w:val="en-US" w:eastAsia="zh-CN"/>
        </w:rPr>
      </w:pPr>
      <w:r>
        <w:rPr>
          <w:rFonts w:hint="eastAsia" w:ascii="宋体" w:hAnsi="宋体" w:eastAsia="宋体" w:cs="Times New Roman"/>
          <w:color w:val="000000"/>
          <w:sz w:val="21"/>
          <w:szCs w:val="21"/>
          <w:lang w:val="en-US" w:eastAsia="zh-CN"/>
        </w:rPr>
        <w:t>按照内容，“完整社区建设”分为</w:t>
      </w:r>
      <w:r>
        <w:rPr>
          <w:rFonts w:hint="eastAsia" w:ascii="宋体" w:hAnsi="宋体" w:eastAsia="宋体" w:cs="Times New Roman"/>
          <w:b/>
          <w:bCs/>
          <w:color w:val="000000"/>
          <w:sz w:val="21"/>
          <w:szCs w:val="21"/>
          <w:lang w:val="en-US" w:eastAsia="zh-CN"/>
        </w:rPr>
        <w:t>公共服务设施完善、宜居环境打造、智能化服务、社区治理</w:t>
      </w:r>
      <w:r>
        <w:rPr>
          <w:rFonts w:hint="eastAsia" w:ascii="宋体" w:hAnsi="宋体" w:eastAsia="宋体" w:cs="Times New Roman"/>
          <w:color w:val="000000"/>
          <w:sz w:val="21"/>
          <w:szCs w:val="21"/>
          <w:lang w:val="en-US" w:eastAsia="zh-CN"/>
        </w:rPr>
        <w:t>等四大类别。</w:t>
      </w:r>
    </w:p>
    <w:p>
      <w:pPr>
        <w:spacing w:before="156" w:after="10" w:line="360" w:lineRule="exact"/>
        <w:rPr>
          <w:rFonts w:hint="eastAsia" w:ascii="黑体" w:hAnsi="宋体" w:eastAsia="黑体"/>
          <w:b/>
          <w:sz w:val="21"/>
          <w:szCs w:val="21"/>
        </w:rPr>
      </w:pPr>
    </w:p>
    <w:p>
      <w:pPr>
        <w:spacing w:before="156" w:after="10" w:line="360" w:lineRule="exact"/>
        <w:rPr>
          <w:rFonts w:hint="eastAsia" w:ascii="黑体" w:hAnsi="宋体" w:eastAsia="黑体"/>
          <w:b/>
          <w:sz w:val="21"/>
          <w:szCs w:val="21"/>
        </w:rPr>
      </w:pPr>
      <w:r>
        <w:rPr>
          <w:rFonts w:hint="eastAsia" w:ascii="黑体" w:hAnsi="宋体" w:eastAsia="黑体"/>
          <w:b/>
          <w:sz w:val="21"/>
          <w:szCs w:val="21"/>
        </w:rPr>
        <w:t>（</w:t>
      </w:r>
      <w:r>
        <w:rPr>
          <w:rFonts w:hint="eastAsia" w:ascii="黑体" w:hAnsi="宋体" w:eastAsia="黑体"/>
          <w:b/>
          <w:sz w:val="21"/>
          <w:szCs w:val="21"/>
          <w:lang w:val="en-US" w:eastAsia="zh-CN"/>
        </w:rPr>
        <w:t>四</w:t>
      </w:r>
      <w:r>
        <w:rPr>
          <w:rFonts w:hint="eastAsia" w:ascii="黑体" w:hAnsi="宋体" w:eastAsia="黑体"/>
          <w:b/>
          <w:sz w:val="21"/>
          <w:szCs w:val="21"/>
        </w:rPr>
        <w:t>）会议论坛及配套活动</w:t>
      </w:r>
    </w:p>
    <w:p>
      <w:pPr>
        <w:spacing w:before="156" w:after="10" w:line="360" w:lineRule="exact"/>
        <w:rPr>
          <w:rFonts w:hint="eastAsia" w:ascii="黑体" w:hAnsi="宋体" w:eastAsia="黑体"/>
          <w:b/>
          <w:sz w:val="21"/>
          <w:szCs w:val="21"/>
        </w:rPr>
      </w:pPr>
      <w:r>
        <w:rPr>
          <w:rFonts w:hint="eastAsia" w:ascii="黑体" w:hAnsi="宋体" w:eastAsia="黑体"/>
          <w:b/>
          <w:sz w:val="21"/>
          <w:szCs w:val="21"/>
        </w:rPr>
        <w:t xml:space="preserve">      1、会议论坛</w:t>
      </w:r>
    </w:p>
    <w:p>
      <w:pPr>
        <w:numPr>
          <w:ilvl w:val="0"/>
          <w:numId w:val="4"/>
        </w:numPr>
        <w:spacing w:line="360" w:lineRule="exact"/>
        <w:ind w:left="840" w:leftChars="0" w:hanging="420" w:firstLineChars="0"/>
        <w:rPr>
          <w:rFonts w:hint="eastAsia" w:ascii="黑体" w:hAnsi="宋体" w:eastAsia="黑体"/>
          <w:sz w:val="21"/>
          <w:szCs w:val="21"/>
        </w:rPr>
      </w:pPr>
      <w:r>
        <w:rPr>
          <w:rFonts w:hint="eastAsia" w:ascii="黑体" w:hAnsi="宋体" w:eastAsia="黑体"/>
          <w:sz w:val="21"/>
          <w:szCs w:val="21"/>
        </w:rPr>
        <w:t>为加强国内外城市建设的交流与合作，探讨城市高质量发展路径和技术措施，中国城博会同期举办“城市建设高质量发展论坛”及相关配套会议及交流活动。第22届</w:t>
      </w:r>
      <w:r>
        <w:rPr>
          <w:rFonts w:hint="eastAsia" w:ascii="黑体" w:hAnsi="宋体" w:eastAsia="黑体"/>
          <w:sz w:val="21"/>
          <w:szCs w:val="21"/>
          <w:lang w:val="en-US" w:eastAsia="zh-CN"/>
        </w:rPr>
        <w:t>中国</w:t>
      </w:r>
      <w:r>
        <w:rPr>
          <w:rFonts w:hint="eastAsia" w:ascii="黑体" w:hAnsi="宋体" w:eastAsia="黑体"/>
          <w:sz w:val="21"/>
          <w:szCs w:val="21"/>
        </w:rPr>
        <w:t>城博会同期活动内容主要围绕住房发展、城市更新、老旧小区改造和适老化技术、城乡历史文化保护、城市安全与防灾减灾、城市基础设施更新改造与地下空间开发利用、城市治理、低碳城市建设、智慧城市建设、工程设计品牌建设、工程建设标准化建设、建筑科技与建造技术创新、新型建筑材料革新、乡村建设等领域。</w:t>
      </w:r>
    </w:p>
    <w:p>
      <w:pPr>
        <w:numPr>
          <w:ilvl w:val="0"/>
          <w:numId w:val="4"/>
        </w:numPr>
        <w:spacing w:line="360" w:lineRule="exact"/>
        <w:ind w:left="840" w:leftChars="0" w:hanging="420" w:firstLineChars="0"/>
        <w:rPr>
          <w:rFonts w:hint="eastAsia" w:ascii="黑体" w:hAnsi="宋体" w:eastAsia="黑体"/>
          <w:sz w:val="21"/>
          <w:szCs w:val="21"/>
          <w:lang w:eastAsia="zh-CN"/>
        </w:rPr>
      </w:pPr>
      <w:r>
        <w:rPr>
          <w:rFonts w:hint="eastAsia" w:ascii="黑体" w:hAnsi="宋体" w:eastAsia="黑体"/>
          <w:sz w:val="21"/>
          <w:szCs w:val="21"/>
          <w:lang w:eastAsia="zh-CN"/>
        </w:rPr>
        <w:t>论坛和活动由开幕式、主论坛、专题分论坛、产品技术发布与交流活动等组成，同时可结合展览展示、信息发布、暖场活动和签约、揭牌仪式等形式，会议线下和线上并行。</w:t>
      </w:r>
    </w:p>
    <w:p>
      <w:pPr>
        <w:numPr>
          <w:ilvl w:val="0"/>
          <w:numId w:val="4"/>
        </w:numPr>
        <w:spacing w:line="360" w:lineRule="exact"/>
        <w:ind w:left="840" w:leftChars="0" w:hanging="420" w:firstLineChars="0"/>
        <w:rPr>
          <w:rFonts w:hint="eastAsia" w:ascii="黑体" w:hAnsi="宋体" w:eastAsia="黑体"/>
          <w:sz w:val="21"/>
          <w:szCs w:val="21"/>
        </w:rPr>
      </w:pPr>
      <w:r>
        <w:rPr>
          <w:rFonts w:hint="eastAsia" w:ascii="黑体" w:hAnsi="宋体" w:eastAsia="黑体"/>
          <w:sz w:val="21"/>
          <w:szCs w:val="21"/>
          <w:lang w:eastAsia="zh-CN"/>
        </w:rPr>
        <w:t>本届展会的同期活动现开放申报，欢迎建筑</w:t>
      </w:r>
      <w:r>
        <w:rPr>
          <w:rFonts w:hint="eastAsia" w:ascii="黑体" w:hAnsi="宋体" w:eastAsia="黑体"/>
          <w:sz w:val="21"/>
          <w:szCs w:val="21"/>
          <w:lang w:val="en-US" w:eastAsia="zh-CN"/>
        </w:rPr>
        <w:t>相关</w:t>
      </w:r>
      <w:r>
        <w:rPr>
          <w:rFonts w:hint="eastAsia" w:ascii="黑体" w:hAnsi="宋体" w:eastAsia="黑体"/>
          <w:sz w:val="21"/>
          <w:szCs w:val="21"/>
          <w:lang w:eastAsia="zh-CN"/>
        </w:rPr>
        <w:t>行业学协会、企事业单位、媒体，积极参与博览会，以主办、承办等形式申办同期交流活动。</w:t>
      </w:r>
    </w:p>
    <w:p>
      <w:pPr>
        <w:spacing w:line="360" w:lineRule="exact"/>
        <w:ind w:firstLine="630" w:firstLineChars="300"/>
        <w:rPr>
          <w:rFonts w:hint="eastAsia" w:ascii="黑体" w:hAnsi="宋体" w:eastAsia="黑体"/>
          <w:sz w:val="21"/>
          <w:szCs w:val="21"/>
        </w:rPr>
      </w:pPr>
    </w:p>
    <w:p>
      <w:pPr>
        <w:spacing w:line="360" w:lineRule="exact"/>
        <w:ind w:firstLine="632" w:firstLineChars="300"/>
        <w:rPr>
          <w:rFonts w:hint="default" w:ascii="黑体" w:hAnsi="宋体" w:eastAsia="黑体"/>
          <w:b/>
          <w:sz w:val="21"/>
          <w:szCs w:val="21"/>
          <w:lang w:val="en-US" w:eastAsia="zh-CN"/>
        </w:rPr>
      </w:pPr>
      <w:r>
        <w:rPr>
          <w:rFonts w:hint="eastAsia" w:ascii="黑体" w:hAnsi="宋体" w:eastAsia="黑体"/>
          <w:b/>
          <w:sz w:val="21"/>
          <w:szCs w:val="21"/>
        </w:rPr>
        <w:t>2、</w:t>
      </w:r>
      <w:r>
        <w:rPr>
          <w:rFonts w:hint="eastAsia" w:ascii="黑体" w:hAnsi="宋体" w:eastAsia="黑体"/>
          <w:b/>
          <w:sz w:val="21"/>
          <w:szCs w:val="21"/>
          <w:lang w:val="en-US" w:eastAsia="zh-CN"/>
        </w:rPr>
        <w:t>上一届活动</w:t>
      </w:r>
    </w:p>
    <w:p>
      <w:pPr>
        <w:numPr>
          <w:ilvl w:val="0"/>
          <w:numId w:val="4"/>
        </w:numPr>
        <w:spacing w:line="360" w:lineRule="exact"/>
        <w:ind w:left="840" w:leftChars="0" w:hanging="420" w:firstLineChars="0"/>
        <w:rPr>
          <w:rFonts w:hint="default" w:ascii="黑体" w:hAnsi="宋体" w:eastAsia="黑体" w:cs="Times New Roman"/>
          <w:sz w:val="21"/>
          <w:szCs w:val="21"/>
          <w:lang w:eastAsia="zh-CN"/>
        </w:rPr>
      </w:pPr>
      <w:r>
        <w:rPr>
          <w:rFonts w:hint="default" w:ascii="黑体" w:hAnsi="宋体" w:eastAsia="黑体" w:cs="Times New Roman"/>
          <w:sz w:val="21"/>
          <w:szCs w:val="21"/>
          <w:lang w:eastAsia="zh-CN"/>
        </w:rPr>
        <w:t>中国城博会开幕见面会</w:t>
      </w:r>
    </w:p>
    <w:p>
      <w:pPr>
        <w:numPr>
          <w:ilvl w:val="0"/>
          <w:numId w:val="4"/>
        </w:numPr>
        <w:spacing w:line="360" w:lineRule="exact"/>
        <w:ind w:left="840" w:leftChars="0" w:hanging="420" w:firstLineChars="0"/>
        <w:rPr>
          <w:rFonts w:hint="default" w:ascii="黑体" w:hAnsi="宋体" w:eastAsia="黑体" w:cs="Times New Roman"/>
          <w:sz w:val="21"/>
          <w:szCs w:val="21"/>
          <w:lang w:eastAsia="zh-CN"/>
        </w:rPr>
      </w:pPr>
      <w:r>
        <w:rPr>
          <w:rFonts w:hint="default" w:ascii="黑体" w:hAnsi="宋体" w:eastAsia="黑体" w:cs="Times New Roman"/>
          <w:sz w:val="21"/>
          <w:szCs w:val="21"/>
          <w:lang w:val="en-US" w:eastAsia="zh-CN"/>
        </w:rPr>
        <w:t>城市更新产业协同发展大会</w:t>
      </w:r>
      <w:r>
        <w:rPr>
          <w:rFonts w:hint="default" w:ascii="黑体" w:hAnsi="宋体" w:eastAsia="黑体" w:cs="Times New Roman"/>
          <w:sz w:val="21"/>
          <w:szCs w:val="21"/>
          <w:lang w:eastAsia="zh-CN"/>
        </w:rPr>
        <w:t>暨中国幸福家园大会</w:t>
      </w:r>
    </w:p>
    <w:p>
      <w:pPr>
        <w:numPr>
          <w:ilvl w:val="0"/>
          <w:numId w:val="4"/>
        </w:numPr>
        <w:spacing w:line="360" w:lineRule="exact"/>
        <w:ind w:left="840" w:leftChars="0" w:hanging="420" w:firstLineChars="0"/>
        <w:rPr>
          <w:rFonts w:hint="default" w:ascii="黑体" w:hAnsi="宋体" w:eastAsia="黑体" w:cs="Times New Roman"/>
          <w:sz w:val="21"/>
          <w:szCs w:val="21"/>
          <w:lang w:eastAsia="zh-CN"/>
        </w:rPr>
      </w:pPr>
      <w:r>
        <w:rPr>
          <w:rFonts w:hint="default" w:ascii="黑体" w:hAnsi="宋体" w:eastAsia="黑体" w:cs="Times New Roman"/>
          <w:sz w:val="21"/>
          <w:szCs w:val="21"/>
          <w:lang w:eastAsia="zh-CN"/>
        </w:rPr>
        <w:t>GBTIC中国绿色建筑技术与投资发展大会</w:t>
      </w:r>
    </w:p>
    <w:p>
      <w:pPr>
        <w:numPr>
          <w:ilvl w:val="0"/>
          <w:numId w:val="4"/>
        </w:numPr>
        <w:spacing w:line="360" w:lineRule="exact"/>
        <w:ind w:left="840" w:leftChars="0" w:hanging="420" w:firstLineChars="0"/>
        <w:rPr>
          <w:rFonts w:hint="default" w:ascii="黑体" w:hAnsi="宋体" w:eastAsia="黑体" w:cs="Times New Roman"/>
          <w:sz w:val="21"/>
          <w:szCs w:val="21"/>
          <w:lang w:eastAsia="zh-CN"/>
        </w:rPr>
      </w:pPr>
      <w:r>
        <w:rPr>
          <w:rFonts w:hint="default" w:ascii="黑体" w:hAnsi="宋体" w:eastAsia="黑体" w:cs="Times New Roman"/>
          <w:sz w:val="21"/>
          <w:szCs w:val="21"/>
          <w:lang w:eastAsia="zh-CN"/>
        </w:rPr>
        <w:t>智能建造与建筑工业化协同发展大会</w:t>
      </w:r>
    </w:p>
    <w:p>
      <w:pPr>
        <w:numPr>
          <w:ilvl w:val="0"/>
          <w:numId w:val="4"/>
        </w:numPr>
        <w:spacing w:line="360" w:lineRule="exact"/>
        <w:ind w:left="840" w:leftChars="0" w:hanging="420" w:firstLineChars="0"/>
        <w:rPr>
          <w:rFonts w:hint="default" w:ascii="黑体" w:hAnsi="宋体" w:eastAsia="黑体" w:cs="Times New Roman"/>
          <w:sz w:val="21"/>
          <w:szCs w:val="21"/>
          <w:lang w:eastAsia="zh-CN"/>
        </w:rPr>
      </w:pPr>
      <w:r>
        <w:rPr>
          <w:rFonts w:hint="default" w:ascii="黑体" w:hAnsi="宋体" w:eastAsia="黑体" w:cs="Times New Roman"/>
          <w:sz w:val="21"/>
          <w:szCs w:val="21"/>
          <w:lang w:eastAsia="zh-CN"/>
        </w:rPr>
        <w:t>新城建对接新基建</w:t>
      </w:r>
      <w:r>
        <w:rPr>
          <w:rFonts w:hint="default" w:ascii="黑体" w:hAnsi="宋体" w:eastAsia="黑体" w:cs="Times New Roman"/>
          <w:sz w:val="21"/>
          <w:szCs w:val="21"/>
          <w:lang w:val="en-US" w:eastAsia="zh-CN"/>
        </w:rPr>
        <w:t>项目发布与</w:t>
      </w:r>
      <w:r>
        <w:rPr>
          <w:rFonts w:hint="default" w:ascii="黑体" w:hAnsi="宋体" w:eastAsia="黑体" w:cs="Times New Roman"/>
          <w:sz w:val="21"/>
          <w:szCs w:val="21"/>
          <w:lang w:eastAsia="zh-CN"/>
        </w:rPr>
        <w:t>技术交流会</w:t>
      </w:r>
    </w:p>
    <w:p>
      <w:pPr>
        <w:numPr>
          <w:ilvl w:val="0"/>
          <w:numId w:val="4"/>
        </w:numPr>
        <w:spacing w:line="360" w:lineRule="exact"/>
        <w:ind w:left="840" w:leftChars="0" w:hanging="420" w:firstLineChars="0"/>
        <w:rPr>
          <w:rFonts w:hint="default" w:ascii="黑体" w:hAnsi="宋体" w:eastAsia="黑体" w:cs="Times New Roman"/>
          <w:sz w:val="21"/>
          <w:szCs w:val="21"/>
          <w:lang w:val="en-US" w:eastAsia="zh-CN"/>
        </w:rPr>
      </w:pPr>
      <w:r>
        <w:rPr>
          <w:rFonts w:hint="default" w:ascii="黑体" w:hAnsi="宋体" w:eastAsia="黑体" w:cs="Times New Roman"/>
          <w:sz w:val="21"/>
          <w:szCs w:val="21"/>
          <w:lang w:val="en-US" w:eastAsia="zh-CN"/>
        </w:rPr>
        <w:t>ASC青年建筑师讲堂走进中国城博会—绿色能源创新设计助力城乡建设高质量发展大会</w:t>
      </w:r>
    </w:p>
    <w:p>
      <w:pPr>
        <w:numPr>
          <w:ilvl w:val="0"/>
          <w:numId w:val="4"/>
        </w:numPr>
        <w:spacing w:line="360" w:lineRule="exact"/>
        <w:ind w:left="840" w:leftChars="0" w:hanging="420" w:firstLineChars="0"/>
        <w:rPr>
          <w:rFonts w:hint="default" w:ascii="黑体" w:hAnsi="宋体" w:eastAsia="黑体" w:cs="Times New Roman"/>
          <w:sz w:val="21"/>
          <w:szCs w:val="21"/>
          <w:lang w:eastAsia="zh-CN"/>
        </w:rPr>
      </w:pPr>
      <w:r>
        <w:rPr>
          <w:rFonts w:hint="default" w:ascii="黑体" w:hAnsi="宋体" w:eastAsia="黑体" w:cs="Times New Roman"/>
          <w:sz w:val="21"/>
          <w:szCs w:val="21"/>
          <w:lang w:eastAsia="zh-CN"/>
        </w:rPr>
        <w:t>“迈向未来之城”创新发展论坛</w:t>
      </w:r>
    </w:p>
    <w:p>
      <w:pPr>
        <w:numPr>
          <w:ilvl w:val="0"/>
          <w:numId w:val="4"/>
        </w:numPr>
        <w:spacing w:line="360" w:lineRule="exact"/>
        <w:ind w:left="840" w:leftChars="0" w:hanging="420" w:firstLineChars="0"/>
        <w:rPr>
          <w:rFonts w:hint="default" w:ascii="黑体" w:hAnsi="宋体" w:eastAsia="黑体" w:cs="Times New Roman"/>
          <w:sz w:val="21"/>
          <w:szCs w:val="21"/>
          <w:lang w:eastAsia="zh-CN"/>
        </w:rPr>
      </w:pPr>
      <w:r>
        <w:rPr>
          <w:rFonts w:hint="default" w:ascii="黑体" w:hAnsi="宋体" w:eastAsia="黑体" w:cs="Times New Roman"/>
          <w:sz w:val="21"/>
          <w:szCs w:val="21"/>
          <w:lang w:eastAsia="zh-CN"/>
        </w:rPr>
        <w:t>中国零碳智慧城市与园区投建营论坛</w:t>
      </w:r>
    </w:p>
    <w:p>
      <w:pPr>
        <w:numPr>
          <w:ilvl w:val="0"/>
          <w:numId w:val="4"/>
        </w:numPr>
        <w:spacing w:line="360" w:lineRule="exact"/>
        <w:ind w:left="840" w:leftChars="0" w:hanging="420" w:firstLineChars="0"/>
        <w:rPr>
          <w:rFonts w:hint="default" w:ascii="黑体" w:hAnsi="宋体" w:eastAsia="黑体" w:cs="Times New Roman"/>
          <w:sz w:val="21"/>
          <w:szCs w:val="21"/>
          <w:lang w:eastAsia="zh-CN"/>
        </w:rPr>
      </w:pPr>
      <w:r>
        <w:rPr>
          <w:rFonts w:hint="default" w:ascii="黑体" w:hAnsi="宋体" w:eastAsia="黑体" w:cs="Times New Roman"/>
          <w:sz w:val="21"/>
          <w:szCs w:val="21"/>
          <w:lang w:eastAsia="zh-CN"/>
        </w:rPr>
        <w:t>美丽中国</w:t>
      </w:r>
      <w:r>
        <w:rPr>
          <w:rFonts w:hint="default" w:ascii="黑体" w:hAnsi="宋体" w:eastAsia="黑体" w:cs="Times New Roman"/>
          <w:sz w:val="21"/>
          <w:szCs w:val="21"/>
          <w:lang w:eastAsia="zh-CN"/>
        </w:rPr>
        <w:softHyphen/>
      </w:r>
      <w:r>
        <w:rPr>
          <w:rFonts w:hint="default" w:ascii="黑体" w:hAnsi="宋体" w:eastAsia="黑体" w:cs="Times New Roman"/>
          <w:sz w:val="21"/>
          <w:szCs w:val="21"/>
          <w:lang w:eastAsia="zh-CN"/>
        </w:rPr>
        <w:t>—</w:t>
      </w:r>
      <w:r>
        <w:rPr>
          <w:rFonts w:hint="default" w:ascii="黑体" w:hAnsi="宋体" w:eastAsia="黑体" w:cs="Times New Roman"/>
          <w:sz w:val="21"/>
          <w:szCs w:val="21"/>
          <w:lang w:eastAsia="zh-CN"/>
        </w:rPr>
        <w:softHyphen/>
      </w:r>
      <w:r>
        <w:rPr>
          <w:rFonts w:hint="default" w:ascii="黑体" w:hAnsi="宋体" w:eastAsia="黑体" w:cs="Times New Roman"/>
          <w:sz w:val="21"/>
          <w:szCs w:val="21"/>
          <w:lang w:eastAsia="zh-CN"/>
        </w:rPr>
        <w:t>—住房和城乡建设高质量发展大会</w:t>
      </w:r>
    </w:p>
    <w:p>
      <w:pPr>
        <w:numPr>
          <w:ilvl w:val="0"/>
          <w:numId w:val="4"/>
        </w:numPr>
        <w:spacing w:line="360" w:lineRule="exact"/>
        <w:ind w:left="840" w:leftChars="0" w:hanging="420" w:firstLineChars="0"/>
        <w:rPr>
          <w:rFonts w:hint="eastAsia" w:ascii="黑体" w:hAnsi="宋体" w:eastAsia="黑体" w:cs="Times New Roman"/>
          <w:sz w:val="21"/>
          <w:szCs w:val="21"/>
          <w:lang w:eastAsia="zh-CN"/>
        </w:rPr>
      </w:pPr>
      <w:r>
        <w:rPr>
          <w:rFonts w:hint="eastAsia" w:ascii="黑体" w:hAnsi="宋体" w:eastAsia="黑体" w:cs="Times New Roman"/>
          <w:sz w:val="21"/>
          <w:szCs w:val="21"/>
          <w:lang w:eastAsia="zh-CN"/>
        </w:rPr>
        <w:t>中国国际工程设计品牌建设论坛</w:t>
      </w:r>
    </w:p>
    <w:p>
      <w:pPr>
        <w:numPr>
          <w:ilvl w:val="0"/>
          <w:numId w:val="4"/>
        </w:numPr>
        <w:spacing w:line="360" w:lineRule="exact"/>
        <w:ind w:left="840" w:leftChars="0" w:hanging="420" w:firstLineChars="0"/>
        <w:rPr>
          <w:rFonts w:hint="eastAsia" w:ascii="黑体" w:hAnsi="宋体" w:eastAsia="黑体" w:cs="Times New Roman"/>
          <w:sz w:val="21"/>
          <w:szCs w:val="21"/>
          <w:lang w:eastAsia="zh-CN"/>
        </w:rPr>
      </w:pPr>
      <w:r>
        <w:rPr>
          <w:rFonts w:hint="eastAsia" w:ascii="黑体" w:hAnsi="宋体" w:eastAsia="黑体" w:cs="Times New Roman"/>
          <w:sz w:val="21"/>
          <w:szCs w:val="21"/>
          <w:lang w:eastAsia="zh-CN"/>
        </w:rPr>
        <w:t>世界建筑科技创新北京论坛</w:t>
      </w:r>
    </w:p>
    <w:p>
      <w:pPr>
        <w:numPr>
          <w:ilvl w:val="0"/>
          <w:numId w:val="4"/>
        </w:numPr>
        <w:spacing w:line="360" w:lineRule="exact"/>
        <w:ind w:left="840" w:leftChars="0" w:hanging="420" w:firstLineChars="0"/>
        <w:rPr>
          <w:rFonts w:hint="eastAsia" w:ascii="黑体" w:hAnsi="宋体" w:eastAsia="黑体" w:cs="Times New Roman"/>
          <w:sz w:val="21"/>
          <w:szCs w:val="21"/>
          <w:lang w:eastAsia="zh-CN"/>
        </w:rPr>
      </w:pPr>
      <w:r>
        <w:rPr>
          <w:rFonts w:hint="eastAsia" w:ascii="黑体" w:hAnsi="宋体" w:eastAsia="黑体" w:cs="Times New Roman"/>
          <w:sz w:val="21"/>
          <w:szCs w:val="21"/>
          <w:lang w:eastAsia="zh-CN"/>
        </w:rPr>
        <w:t>首届城市治理现代化高峰论坛</w:t>
      </w:r>
    </w:p>
    <w:p>
      <w:pPr>
        <w:pStyle w:val="2"/>
        <w:spacing w:before="0" w:beforeAutospacing="0" w:after="0" w:afterAutospacing="0" w:line="525" w:lineRule="atLeast"/>
        <w:rPr>
          <w:rFonts w:ascii="微软雅黑" w:hAnsi="微软雅黑" w:eastAsia="微软雅黑"/>
          <w:color w:val="444444"/>
          <w:sz w:val="21"/>
          <w:szCs w:val="21"/>
        </w:rPr>
      </w:pPr>
      <w:r>
        <w:rPr>
          <w:rFonts w:hint="eastAsia" w:ascii="微软雅黑" w:hAnsi="微软雅黑" w:eastAsia="微软雅黑"/>
          <w:color w:val="444444"/>
          <w:sz w:val="21"/>
          <w:szCs w:val="21"/>
        </w:rPr>
        <w:t>四、参展费用</w:t>
      </w:r>
    </w:p>
    <w:p>
      <w:pPr>
        <w:pStyle w:val="2"/>
        <w:spacing w:before="0" w:beforeAutospacing="0" w:after="0" w:afterAutospacing="0" w:line="525" w:lineRule="atLeast"/>
        <w:rPr>
          <w:rFonts w:ascii="微软雅黑" w:hAnsi="微软雅黑" w:eastAsia="微软雅黑"/>
          <w:color w:val="444444"/>
          <w:sz w:val="21"/>
          <w:szCs w:val="21"/>
        </w:rPr>
      </w:pPr>
      <w:r>
        <w:rPr>
          <w:rFonts w:hint="eastAsia" w:ascii="微软雅黑" w:hAnsi="微软雅黑" w:eastAsia="微软雅黑"/>
          <w:color w:val="444444"/>
          <w:sz w:val="21"/>
          <w:szCs w:val="21"/>
        </w:rPr>
        <w:t>标准展位（3m×4m）1400元/ m2</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 xml:space="preserve">光地（54 m2起租）1300元/ m2 </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注：</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 xml:space="preserve">1、标准展位（12 m2起租）包括如下设施：三面（或两面）展板、一张洽谈桌、两把洽谈椅、普通照明、一个电源插座、展位内铺地毯、楣板文字（公司名称）制作。 </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2、室内光地（54 m2起租）如需地毯、射灯、电源及洽谈桌椅等设施，可另行租赁。自建展位布展施工管理费，按展馆标准由参展商直接向展馆交纳。自建展位的详细规定见参展商手册。</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联系单位：中国建筑文化中心</w:t>
      </w:r>
    </w:p>
    <w:p>
      <w:pPr>
        <w:pStyle w:val="2"/>
        <w:spacing w:before="0" w:beforeAutospacing="0" w:after="0" w:afterAutospacing="0" w:line="525" w:lineRule="atLeast"/>
        <w:rPr>
          <w:rFonts w:hint="eastAsia" w:ascii="微软雅黑" w:hAnsi="微软雅黑" w:eastAsia="微软雅黑"/>
          <w:color w:val="444444"/>
          <w:sz w:val="21"/>
          <w:szCs w:val="21"/>
          <w:lang w:val="en-US" w:eastAsia="zh-CN"/>
        </w:rPr>
      </w:pPr>
      <w:r>
        <w:rPr>
          <w:rFonts w:hint="eastAsia" w:ascii="微软雅黑" w:hAnsi="微软雅黑" w:eastAsia="微软雅黑"/>
          <w:color w:val="444444"/>
          <w:sz w:val="21"/>
          <w:szCs w:val="21"/>
        </w:rPr>
        <w:t xml:space="preserve">地 址：北京市海淀区三里河路13号 </w:t>
      </w:r>
      <w:r>
        <w:rPr>
          <w:rFonts w:ascii="微软雅黑" w:hAnsi="微软雅黑" w:eastAsia="微软雅黑"/>
          <w:color w:val="444444"/>
          <w:sz w:val="21"/>
          <w:szCs w:val="21"/>
        </w:rPr>
        <w:t>10003</w:t>
      </w:r>
      <w:r>
        <w:rPr>
          <w:rFonts w:hint="eastAsia" w:ascii="微软雅黑" w:hAnsi="微软雅黑" w:eastAsia="微软雅黑"/>
          <w:color w:val="444444"/>
          <w:sz w:val="21"/>
          <w:szCs w:val="21"/>
          <w:lang w:val="en-US" w:eastAsia="zh-CN"/>
        </w:rPr>
        <w:t>7</w:t>
      </w:r>
    </w:p>
    <w:p>
      <w:pPr>
        <w:pStyle w:val="2"/>
        <w:spacing w:before="0" w:beforeAutospacing="0" w:after="0" w:afterAutospacing="0" w:line="525" w:lineRule="atLeast"/>
        <w:rPr>
          <w:rFonts w:hint="default" w:ascii="微软雅黑" w:hAnsi="微软雅黑" w:eastAsia="微软雅黑"/>
          <w:color w:val="444444"/>
          <w:sz w:val="21"/>
          <w:szCs w:val="21"/>
          <w:lang w:val="en-US" w:eastAsia="zh-CN"/>
        </w:rPr>
      </w:pPr>
      <w:r>
        <w:rPr>
          <w:rFonts w:hint="eastAsia" w:ascii="微软雅黑" w:hAnsi="微软雅黑" w:eastAsia="微软雅黑"/>
          <w:color w:val="444444"/>
          <w:sz w:val="21"/>
          <w:szCs w:val="21"/>
          <w:lang w:val="en-US" w:eastAsia="zh-CN"/>
        </w:rPr>
        <w:t>联系人：陈先生</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电 话：010-68311372</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传 真：010-88082034</w:t>
      </w:r>
      <w:bookmarkStart w:id="1" w:name="_GoBack"/>
      <w:bookmarkEnd w:id="1"/>
    </w:p>
    <w:p>
      <w:pPr>
        <w:pStyle w:val="2"/>
        <w:spacing w:before="0" w:beforeAutospacing="0" w:after="0" w:afterAutospacing="0" w:line="525" w:lineRule="atLeast"/>
        <w:rPr>
          <w:rFonts w:ascii="微软雅黑" w:hAnsi="微软雅黑" w:eastAsia="微软雅黑"/>
          <w:color w:val="444444"/>
          <w:sz w:val="21"/>
          <w:szCs w:val="21"/>
        </w:rPr>
      </w:pPr>
      <w:r>
        <w:rPr>
          <w:rFonts w:hint="eastAsia" w:ascii="微软雅黑" w:hAnsi="微软雅黑" w:eastAsia="微软雅黑"/>
          <w:color w:val="444444"/>
          <w:sz w:val="21"/>
          <w:szCs w:val="21"/>
        </w:rPr>
        <w:t>手 机：1</w:t>
      </w:r>
      <w:r>
        <w:rPr>
          <w:rFonts w:hint="eastAsia" w:ascii="微软雅黑" w:hAnsi="微软雅黑" w:eastAsia="微软雅黑"/>
          <w:color w:val="444444"/>
          <w:sz w:val="21"/>
          <w:szCs w:val="21"/>
          <w:lang w:val="en-US" w:eastAsia="zh-CN"/>
        </w:rPr>
        <w:t>3911162007</w:t>
      </w:r>
      <w:r>
        <w:rPr>
          <w:rFonts w:hint="eastAsia" w:ascii="微软雅黑" w:hAnsi="微软雅黑" w:eastAsia="微软雅黑"/>
          <w:color w:val="444444"/>
          <w:sz w:val="21"/>
          <w:szCs w:val="21"/>
        </w:rPr>
        <w:t xml:space="preserve"> </w:t>
      </w:r>
    </w:p>
    <w:p>
      <w:pPr>
        <w:pStyle w:val="2"/>
        <w:spacing w:before="0" w:beforeAutospacing="0" w:after="0" w:afterAutospacing="0" w:line="525" w:lineRule="atLeast"/>
        <w:rPr>
          <w:rFonts w:hint="eastAsia" w:ascii="微软雅黑" w:hAnsi="微软雅黑" w:eastAsia="微软雅黑"/>
          <w:color w:val="444444"/>
          <w:sz w:val="21"/>
          <w:szCs w:val="21"/>
        </w:rPr>
      </w:pPr>
      <w:r>
        <w:rPr>
          <w:rFonts w:hint="eastAsia" w:ascii="微软雅黑" w:hAnsi="微软雅黑" w:eastAsia="微软雅黑"/>
          <w:color w:val="444444"/>
          <w:sz w:val="21"/>
          <w:szCs w:val="21"/>
        </w:rPr>
        <w:t>E-mail：1</w:t>
      </w:r>
      <w:r>
        <w:rPr>
          <w:rFonts w:hint="eastAsia" w:ascii="微软雅黑" w:hAnsi="微软雅黑" w:eastAsia="微软雅黑"/>
          <w:color w:val="444444"/>
          <w:sz w:val="21"/>
          <w:szCs w:val="21"/>
          <w:lang w:val="en-US" w:eastAsia="zh-CN"/>
        </w:rPr>
        <w:t>64577456</w:t>
      </w:r>
      <w:r>
        <w:rPr>
          <w:rFonts w:hint="eastAsia" w:ascii="微软雅黑" w:hAnsi="微软雅黑" w:eastAsia="微软雅黑"/>
          <w:color w:val="444444"/>
          <w:sz w:val="21"/>
          <w:szCs w:val="21"/>
        </w:rPr>
        <w:t>@qq.com</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BA7BE"/>
    <w:multiLevelType w:val="singleLevel"/>
    <w:tmpl w:val="E6FBA7BE"/>
    <w:lvl w:ilvl="0" w:tentative="0">
      <w:start w:val="1"/>
      <w:numFmt w:val="bullet"/>
      <w:lvlText w:val=""/>
      <w:lvlJc w:val="left"/>
      <w:pPr>
        <w:tabs>
          <w:tab w:val="left" w:pos="420"/>
        </w:tabs>
        <w:ind w:left="840" w:hanging="420"/>
      </w:pPr>
      <w:rPr>
        <w:rFonts w:hint="default" w:ascii="Wingdings" w:hAnsi="Wingdings"/>
      </w:rPr>
    </w:lvl>
  </w:abstractNum>
  <w:abstractNum w:abstractNumId="1">
    <w:nsid w:val="EDC3F44D"/>
    <w:multiLevelType w:val="singleLevel"/>
    <w:tmpl w:val="EDC3F44D"/>
    <w:lvl w:ilvl="0" w:tentative="0">
      <w:start w:val="4"/>
      <w:numFmt w:val="decimal"/>
      <w:suff w:val="nothing"/>
      <w:lvlText w:val="（%1）"/>
      <w:lvlJc w:val="left"/>
    </w:lvl>
  </w:abstractNum>
  <w:abstractNum w:abstractNumId="2">
    <w:nsid w:val="025DC5C5"/>
    <w:multiLevelType w:val="singleLevel"/>
    <w:tmpl w:val="025DC5C5"/>
    <w:lvl w:ilvl="0" w:tentative="0">
      <w:start w:val="3"/>
      <w:numFmt w:val="decimal"/>
      <w:suff w:val="nothing"/>
      <w:lvlText w:val="（%1）"/>
      <w:lvlJc w:val="left"/>
    </w:lvl>
  </w:abstractNum>
  <w:abstractNum w:abstractNumId="3">
    <w:nsid w:val="58FF0517"/>
    <w:multiLevelType w:val="singleLevel"/>
    <w:tmpl w:val="58FF0517"/>
    <w:lvl w:ilvl="0" w:tentative="0">
      <w:start w:val="1"/>
      <w:numFmt w:val="bullet"/>
      <w:lvlText w:val=""/>
      <w:lvlJc w:val="left"/>
      <w:pPr>
        <w:tabs>
          <w:tab w:val="left" w:pos="420"/>
        </w:tabs>
        <w:ind w:left="84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hMmQ0YWNhZWM1ZTNiZjExYWY0YjJmZDcxMDEyNTMifQ=="/>
  </w:docVars>
  <w:rsids>
    <w:rsidRoot w:val="005A24FC"/>
    <w:rsid w:val="005A24FC"/>
    <w:rsid w:val="005D0E3E"/>
    <w:rsid w:val="06984849"/>
    <w:rsid w:val="07B70F31"/>
    <w:rsid w:val="122A5C76"/>
    <w:rsid w:val="342F3847"/>
    <w:rsid w:val="459566D4"/>
    <w:rsid w:val="5F6A1082"/>
    <w:rsid w:val="61191338"/>
    <w:rsid w:val="70ED1F76"/>
    <w:rsid w:val="768A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1701</Words>
  <Characters>1790</Characters>
  <Lines>9</Lines>
  <Paragraphs>2</Paragraphs>
  <TotalTime>0</TotalTime>
  <ScaleCrop>false</ScaleCrop>
  <LinksUpToDate>false</LinksUpToDate>
  <CharactersWithSpaces>1823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2020-02-10T01:50:00Z</dcterms:created>
  <dc:creator>陈 团</dc:creator>
  <cp:lastModifiedBy>%E6%B5%B7%E6%B5%AA%E7%9A%84%E5%A3%B0%E9%</cp:lastModifiedBy>
  <dcterms:modified xsi:type="dcterms:W3CDTF">2023-10-10T07:40:41Z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16A2E699D572444BADB5F9B59A951CBD</vt:lpwstr>
  </property>
</Properties>
</file>