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微软雅黑" w:hAnsi="微软雅黑" w:eastAsia="微软雅黑" w:cs="微软雅黑"/>
          <w:b/>
          <w:bCs/>
          <w:sz w:val="3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</w:rPr>
        <w:pict>
          <v:shape id="AutoShape 14" o:spid="_x0000_s1026" o:spt="136" type="#_x0000_t136" style="position:absolute;left:0pt;margin-left:-2pt;margin-top:22.85pt;height:22.2pt;width:485.8pt;z-index:251661312;mso-width-relative:page;mso-height-relative:page;" fillcolor="#000000" filled="t" stroked="t" coordsize="21600,21600" adj="10800">
            <v:path/>
            <v:fill on="t" color2="#FFFFFF" focussize="0,0"/>
            <v:stroke color="#000000"/>
            <v:imagedata o:title=""/>
            <o:lock v:ext="edit" aspectratio="f"/>
            <v:textpath on="t" fitshape="t" fitpath="t" trim="t" xscale="f" string="2024第二届中国（合肥）砂石及尾矿与建筑固废处理技术装备展览会&#10;&#10;" style="font-family:宋体;font-size:20pt;v-text-align:center;"/>
          </v:shape>
        </w:pict>
      </w:r>
    </w:p>
    <w:p>
      <w:pPr>
        <w:spacing w:line="500" w:lineRule="exact"/>
        <w:rPr>
          <w:rFonts w:hint="eastAsia" w:ascii="微软雅黑" w:hAnsi="微软雅黑" w:eastAsia="微软雅黑" w:cs="微软雅黑"/>
          <w:b/>
          <w:bCs/>
          <w:sz w:val="3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</w:rPr>
        <w:pict>
          <v:shape id="_x0000_s1027" o:spid="_x0000_s1027" o:spt="136" type="#_x0000_t136" style="position:absolute;left:0pt;margin-left:1.95pt;margin-top:24pt;height:21.7pt;width:482.15pt;z-index:251662336;mso-width-relative:page;mso-height-relative:page;" fillcolor="#000000" filled="t" stroked="t" coordsize="21600,21600" adj="10800">
            <v:path/>
            <v:fill on="t" color2="#FFFFFF" focussize="0,0"/>
            <v:stroke color="#000000"/>
            <v:imagedata o:title=""/>
            <o:lock v:ext="edit" aspectratio="f"/>
            <v:textpath on="t" fitshape="t" fitpath="t" trim="t" xscale="f" string="同期举办：2024安徽绿色智慧矿山建设发展大会" style="font-family:宋体;font-size:20pt;v-text-align:center;"/>
          </v:shape>
        </w:pict>
      </w:r>
      <w:r>
        <w:rPr>
          <w:rFonts w:hint="eastAsia" w:ascii="微软雅黑" w:hAnsi="微软雅黑" w:eastAsia="微软雅黑" w:cs="微软雅黑"/>
          <w:b/>
          <w:bCs/>
          <w:sz w:val="30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4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92" w:firstLineChars="100"/>
        <w:textAlignment w:val="auto"/>
        <w:rPr>
          <w:rFonts w:hint="eastAsia" w:ascii="微软雅黑" w:hAnsi="微软雅黑" w:eastAsia="微软雅黑" w:cs="微软雅黑"/>
          <w:b/>
          <w:bCs/>
          <w:spacing w:val="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6"/>
          <w:sz w:val="28"/>
          <w:szCs w:val="28"/>
          <w:lang w:val="en-US" w:eastAsia="zh-CN"/>
        </w:rPr>
        <w:t>2024第二届中国（合肥）砂石及尾矿与建筑固废处理技术装备展览会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92" w:firstLineChars="100"/>
        <w:textAlignment w:val="auto"/>
        <w:rPr>
          <w:rFonts w:hint="default" w:ascii="微软雅黑" w:hAnsi="微软雅黑" w:eastAsia="微软雅黑" w:cs="微软雅黑"/>
          <w:b/>
          <w:bCs/>
          <w:spacing w:val="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6"/>
          <w:sz w:val="28"/>
          <w:szCs w:val="28"/>
          <w:lang w:val="en-US" w:eastAsia="zh-CN"/>
        </w:rPr>
        <w:t>同期举办：2024安徽绿色智慧矿山建设发展大会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92" w:firstLineChars="1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6"/>
          <w:sz w:val="28"/>
          <w:szCs w:val="28"/>
        </w:rPr>
        <w:t>时间：</w:t>
      </w:r>
      <w:r>
        <w:rPr>
          <w:rFonts w:hint="eastAsia" w:ascii="微软雅黑" w:hAnsi="微软雅黑" w:eastAsia="微软雅黑" w:cs="微软雅黑"/>
          <w:b/>
          <w:bCs/>
          <w:spacing w:val="6"/>
          <w:sz w:val="28"/>
          <w:szCs w:val="28"/>
          <w:lang w:val="en-US" w:eastAsia="zh-CN"/>
        </w:rPr>
        <w:t>2024年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pacing w:val="6"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pacing w:val="6"/>
          <w:sz w:val="30"/>
          <w:szCs w:val="30"/>
        </w:rPr>
        <w:t>月</w:t>
      </w:r>
      <w:r>
        <w:rPr>
          <w:rFonts w:hint="eastAsia" w:ascii="微软雅黑" w:hAnsi="微软雅黑" w:eastAsia="微软雅黑" w:cs="微软雅黑"/>
          <w:spacing w:val="6"/>
          <w:sz w:val="30"/>
          <w:szCs w:val="30"/>
          <w:lang w:val="en-US" w:eastAsia="zh-CN"/>
        </w:rPr>
        <w:t>8日</w:t>
      </w:r>
      <w:r>
        <w:rPr>
          <w:rFonts w:hint="eastAsia" w:ascii="微软雅黑" w:hAnsi="微软雅黑" w:eastAsia="微软雅黑" w:cs="微软雅黑"/>
          <w:spacing w:val="6"/>
          <w:sz w:val="30"/>
          <w:szCs w:val="30"/>
        </w:rPr>
        <w:t>-</w:t>
      </w:r>
      <w:r>
        <w:rPr>
          <w:rFonts w:hint="eastAsia" w:ascii="微软雅黑" w:hAnsi="微软雅黑" w:eastAsia="微软雅黑" w:cs="微软雅黑"/>
          <w:spacing w:val="6"/>
          <w:sz w:val="30"/>
          <w:szCs w:val="30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pacing w:val="6"/>
          <w:sz w:val="30"/>
          <w:szCs w:val="30"/>
        </w:rPr>
        <w:t>日</w:t>
      </w:r>
      <w:r>
        <w:rPr>
          <w:rFonts w:hint="eastAsia" w:ascii="微软雅黑" w:hAnsi="微软雅黑" w:eastAsia="微软雅黑" w:cs="微软雅黑"/>
          <w:spacing w:val="6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spacing w:val="6"/>
          <w:sz w:val="30"/>
          <w:szCs w:val="3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 xml:space="preserve">             地点：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合肥滨湖国际会展中心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pacing w:val="6"/>
          <w:sz w:val="24"/>
          <w:szCs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近年来随着政府加大环保力度与绿色建设，环保成为砂石行业、生存并永续发展的关键点工信部、住建部关于印发《促进绿色建材生产和应用行动方案》的通知中指出，“加快机制砂石工业化、标准化和绿色化”，“支持利用尾矿、工业固体废弃物生产机制砂石”，“依托尾矿、建筑废弃物等资源建设新型机制砂石生产基地”工信部、建设部文件首次提及砂石骨料。</w:t>
      </w:r>
    </w:p>
    <w:p>
      <w:pPr>
        <w:keepNext w:val="0"/>
        <w:keepLines w:val="0"/>
        <w:pageBreakBefore w:val="0"/>
        <w:widowControl w:val="0"/>
        <w:tabs>
          <w:tab w:val="left" w:pos="1095"/>
          <w:tab w:val="left" w:pos="217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right="0" w:rightChars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切实践行“绿水青山就是金山银山”的生态发展理念，促进中部与丝路省（区）在新时代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中</w:t>
      </w:r>
      <w:r>
        <w:rPr>
          <w:rFonts w:hint="eastAsia" w:ascii="微软雅黑" w:hAnsi="微软雅黑" w:eastAsia="微软雅黑" w:cs="微软雅黑"/>
          <w:sz w:val="24"/>
          <w:szCs w:val="24"/>
        </w:rPr>
        <w:t>部大开发下展开优势互补，深化资源、技术、装备及资本等方面的合作，推动行业升级转型，助力产业结构优化，推动砂石及尾矿利用产业发展，“202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4第二届</w:t>
      </w:r>
      <w:r>
        <w:rPr>
          <w:rFonts w:hint="eastAsia" w:ascii="微软雅黑" w:hAnsi="微软雅黑" w:eastAsia="微软雅黑" w:cs="微软雅黑"/>
          <w:sz w:val="24"/>
          <w:szCs w:val="24"/>
        </w:rPr>
        <w:t>中国（合肥）砂石及尾矿与建筑固废处理技术装备展览会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，2024安徽绿色智慧矿山建设发展大会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”</w:t>
      </w:r>
      <w:r>
        <w:rPr>
          <w:rFonts w:hint="eastAsia" w:ascii="微软雅黑" w:hAnsi="微软雅黑" w:eastAsia="微软雅黑" w:cs="微软雅黑"/>
          <w:sz w:val="24"/>
          <w:szCs w:val="24"/>
        </w:rPr>
        <w:t>将于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4"/>
          <w:szCs w:val="24"/>
        </w:rPr>
        <w:t>日-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 w:val="24"/>
          <w:szCs w:val="24"/>
        </w:rPr>
        <w:t>日在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合肥滨湖国际会展中心</w:t>
      </w:r>
      <w:r>
        <w:rPr>
          <w:rFonts w:hint="eastAsia" w:ascii="微软雅黑" w:hAnsi="微软雅黑" w:eastAsia="微软雅黑" w:cs="微软雅黑"/>
          <w:sz w:val="24"/>
          <w:szCs w:val="24"/>
        </w:rPr>
        <w:t>举办。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本次展会</w:t>
      </w:r>
      <w:r>
        <w:rPr>
          <w:rFonts w:hint="eastAsia" w:ascii="微软雅黑" w:hAnsi="微软雅黑" w:eastAsia="微软雅黑" w:cs="微软雅黑"/>
          <w:sz w:val="24"/>
          <w:szCs w:val="24"/>
        </w:rPr>
        <w:t>将通过品牌产品展览展示、项目对接、贸易洽谈、主题论坛等活动内容，全面搭建起供需双方交流、合作与采购订货平台。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N w:val="0"/>
        <w:bidi w:val="0"/>
        <w:snapToGrid/>
        <w:spacing w:line="50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C55A11" w:themeColor="accent2" w:themeShade="BF"/>
          <w:spacing w:val="0"/>
          <w:sz w:val="30"/>
          <w:szCs w:val="30"/>
          <w:shd w:val="clear" w:fill="FFFFFF"/>
        </w:rPr>
        <w:t>展会影响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展会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总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面积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约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15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,000平方米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展商数目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约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300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家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专业参观人数预计来自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各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地区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约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20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,000名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全国近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 w:themeColor="text1" w:themeTint="D9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00家行业合作媒体全面推广、全程报道，尊享品牌展会的影响力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55A11" w:themeColor="accent2" w:themeShade="BF"/>
          <w:spacing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/>
          <w:color w:val="262626" w:themeColor="text1" w:themeTint="D9"/>
          <w:kern w:val="0"/>
          <w:sz w:val="24"/>
          <w:szCs w:val="24"/>
          <w:lang w:val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行业人士针对性宣传：</w:t>
      </w:r>
      <w:r>
        <w:rPr>
          <w:rFonts w:hint="eastAsia" w:ascii="微软雅黑" w:hAnsi="微软雅黑" w:eastAsia="微软雅黑" w:cs="微软雅黑"/>
          <w:b w:val="0"/>
          <w:bCs/>
          <w:color w:val="262626" w:themeColor="text1" w:themeTint="D9"/>
          <w:sz w:val="24"/>
          <w:szCs w:val="24"/>
          <w:shd w:val="clear" w:color="auto" w:fill="FFFFFF"/>
          <w:lang w:val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针对行业对口专业人士直邮约5万封信函、发送</w:t>
      </w:r>
      <w:r>
        <w:rPr>
          <w:rFonts w:hint="eastAsia" w:ascii="微软雅黑" w:hAnsi="微软雅黑" w:eastAsia="微软雅黑" w:cs="微软雅黑"/>
          <w:b w:val="0"/>
          <w:bCs/>
          <w:color w:val="262626" w:themeColor="text1" w:themeTint="D9"/>
          <w:sz w:val="24"/>
          <w:szCs w:val="24"/>
          <w:shd w:val="clear" w:color="auto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6</w:t>
      </w:r>
      <w:r>
        <w:rPr>
          <w:rFonts w:hint="eastAsia" w:ascii="微软雅黑" w:hAnsi="微软雅黑" w:eastAsia="微软雅黑" w:cs="微软雅黑"/>
          <w:b w:val="0"/>
          <w:bCs/>
          <w:color w:val="262626" w:themeColor="text1" w:themeTint="D9"/>
          <w:sz w:val="24"/>
          <w:szCs w:val="24"/>
          <w:shd w:val="clear" w:color="auto" w:fill="FFFFFF"/>
          <w:lang w:val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0万条手机短信、到相关展会现场派发预计</w:t>
      </w:r>
      <w:r>
        <w:rPr>
          <w:rFonts w:hint="eastAsia" w:ascii="微软雅黑" w:hAnsi="微软雅黑" w:eastAsia="微软雅黑" w:cs="微软雅黑"/>
          <w:b w:val="0"/>
          <w:bCs/>
          <w:color w:val="262626" w:themeColor="text1" w:themeTint="D9"/>
          <w:sz w:val="24"/>
          <w:szCs w:val="24"/>
          <w:shd w:val="clear" w:color="auto" w:fill="FFFFFF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b w:val="0"/>
          <w:bCs/>
          <w:color w:val="262626" w:themeColor="text1" w:themeTint="D9"/>
          <w:sz w:val="24"/>
          <w:szCs w:val="24"/>
          <w:shd w:val="clear" w:color="auto" w:fill="FFFFFF"/>
          <w:lang w:val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0万张参观券，使博览会专业效果得到进一步加强。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55A11" w:themeColor="accent2" w:themeShade="BF"/>
          <w:spacing w:val="0"/>
          <w:sz w:val="32"/>
          <w:szCs w:val="32"/>
          <w:shd w:val="clear" w:fill="FFFFFF"/>
        </w:rPr>
        <w:t>观众来源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目标范围：</w:t>
      </w:r>
      <w:r>
        <w:rPr>
          <w:rFonts w:hint="eastAsia" w:ascii="微软雅黑" w:hAnsi="微软雅黑" w:eastAsia="微软雅黑" w:cs="微软雅黑"/>
          <w:sz w:val="24"/>
          <w:szCs w:val="24"/>
        </w:rPr>
        <w:t>公路交通、轨道交通、桥梁工程、水利工程、市政工程、建筑公司、房地产开发、采石场、矿业公司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矿山、钢铁、煤炭、电力、冶炼、化工等固废产出企业中铁建、勘察设计院、贸易商、经销商等；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省市协会组团：</w:t>
      </w:r>
      <w:r>
        <w:rPr>
          <w:rFonts w:hint="eastAsia" w:ascii="微软雅黑" w:hAnsi="微软雅黑" w:eastAsia="微软雅黑" w:cs="微软雅黑"/>
          <w:sz w:val="24"/>
          <w:szCs w:val="24"/>
        </w:rPr>
        <w:t>我们将联合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江苏、浙江、广东、福建、</w:t>
      </w:r>
      <w:r>
        <w:rPr>
          <w:rFonts w:hint="eastAsia" w:ascii="微软雅黑" w:hAnsi="微软雅黑" w:eastAsia="微软雅黑" w:cs="微软雅黑"/>
          <w:sz w:val="24"/>
          <w:szCs w:val="24"/>
        </w:rPr>
        <w:t>上海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陕西、河南、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山西、湖北、湖南、甘肃、宁夏、青海、</w:t>
      </w:r>
      <w:r>
        <w:rPr>
          <w:rFonts w:hint="eastAsia" w:ascii="微软雅黑" w:hAnsi="微软雅黑" w:eastAsia="微软雅黑" w:cs="微软雅黑"/>
          <w:sz w:val="24"/>
          <w:szCs w:val="24"/>
        </w:rPr>
        <w:t>贵州、重庆、安徽、河北、等全国各省市行业协会，组织优质客源到展会现场进行参观、交流与采购；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 xml:space="preserve">重点聚焦： </w:t>
      </w:r>
      <w:r>
        <w:rPr>
          <w:rFonts w:hint="eastAsia" w:ascii="微软雅黑" w:hAnsi="微软雅黑" w:eastAsia="微软雅黑" w:cs="微软雅黑"/>
          <w:sz w:val="24"/>
          <w:szCs w:val="24"/>
        </w:rPr>
        <w:t>借助产业结构升级、助力中西部地区行业发展与节能环保，重点邀请中西部地区的砂石开采与生产商、矿山开发商；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55A11" w:themeColor="accent2" w:themeShade="BF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55A11" w:themeColor="accent2" w:themeShade="BF"/>
          <w:spacing w:val="0"/>
          <w:sz w:val="32"/>
          <w:szCs w:val="32"/>
          <w:shd w:val="clear" w:fill="FFFFFF"/>
          <w:lang w:eastAsia="zh-CN"/>
        </w:rPr>
        <w:t>参会对象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省、市有关政府部门人员、各级砂石协会会员单位及专家学者；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矿山和砂石骨料生产、固废利用及修复、大型基建工程施工方等；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砂石骨料行业相关研究检测机构，国土、环保、建筑等领域专家；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砂石骨料再生生产企业，装备企业，新型城市建设等相关人员；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30"/>
          <w:szCs w:val="3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矿山开采、混凝土生产、基建施工等砂石骨料上下游产业链相关人员。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left="0" w:leftChars="0" w:right="0" w:rightChars="0"/>
        <w:textAlignment w:val="auto"/>
        <w:rPr>
          <w:rFonts w:hint="eastAsia" w:ascii="微软雅黑" w:hAnsi="微软雅黑" w:eastAsia="微软雅黑" w:cs="微软雅黑"/>
          <w:b/>
          <w:bCs/>
          <w:color w:val="C55A11" w:themeColor="accent2" w:themeShade="BF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C55A11" w:themeColor="accent2" w:themeShade="BF"/>
          <w:sz w:val="30"/>
          <w:szCs w:val="30"/>
        </w:rPr>
        <w:t>展示范围：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C55A11" w:themeColor="accent2" w:themeShade="BF"/>
          <w:spacing w:val="0"/>
          <w:sz w:val="24"/>
          <w:szCs w:val="24"/>
          <w:shd w:val="clear" w:fill="FFFFFF"/>
        </w:rPr>
        <w:t>➽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制砂设备：</w:t>
      </w:r>
      <w:r>
        <w:rPr>
          <w:rFonts w:hint="eastAsia" w:ascii="微软雅黑" w:hAnsi="微软雅黑" w:eastAsia="微软雅黑" w:cs="微软雅黑"/>
          <w:sz w:val="24"/>
          <w:szCs w:val="24"/>
        </w:rPr>
        <w:t>制砂机、洗砂机、破碎机、振动筛、振动给料机等；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C55A11" w:themeColor="accent2" w:themeShade="BF"/>
          <w:spacing w:val="0"/>
          <w:sz w:val="24"/>
          <w:szCs w:val="24"/>
          <w:shd w:val="clear" w:fill="FFFFFF"/>
        </w:rPr>
        <w:t>➽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破碎设备：</w:t>
      </w:r>
      <w:r>
        <w:rPr>
          <w:rFonts w:hint="eastAsia" w:ascii="微软雅黑" w:hAnsi="微软雅黑" w:eastAsia="微软雅黑" w:cs="微软雅黑"/>
          <w:sz w:val="24"/>
          <w:szCs w:val="24"/>
        </w:rPr>
        <w:t>复合式破碎机、旋回式破碎机、圆锥式破碎机、冲击式破碎机、反击式破碎机、辊式破碎机、锤式破碎机、颚式破碎机、破碎锤、碎石机、碎石生产线、制砂生产线、新型破碎机；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C55A11" w:themeColor="accent2" w:themeShade="BF"/>
          <w:spacing w:val="0"/>
          <w:sz w:val="24"/>
          <w:szCs w:val="24"/>
          <w:shd w:val="clear" w:fill="FFFFFF"/>
        </w:rPr>
        <w:t>➽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建筑垃圾处理设备：</w:t>
      </w:r>
      <w:r>
        <w:rPr>
          <w:rFonts w:hint="eastAsia" w:ascii="微软雅黑" w:hAnsi="微软雅黑" w:eastAsia="微软雅黑" w:cs="微软雅黑"/>
          <w:sz w:val="24"/>
          <w:szCs w:val="24"/>
        </w:rPr>
        <w:t>移动破碎站、建筑垃圾破碎机、建筑垃圾粉碎机、履带式移动破碎站、轮胎式移动破碎站、固定式建筑垃圾处理设备、建筑垃圾制砖机等建筑垃圾处理设备及解决方案；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C55A11" w:themeColor="accent2" w:themeShade="BF"/>
          <w:spacing w:val="0"/>
          <w:sz w:val="24"/>
          <w:szCs w:val="24"/>
          <w:shd w:val="clear" w:fill="FFFFFF"/>
        </w:rPr>
        <w:t>➽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给料筛分设备：</w:t>
      </w:r>
      <w:r>
        <w:rPr>
          <w:rFonts w:hint="eastAsia" w:ascii="微软雅黑" w:hAnsi="微软雅黑" w:eastAsia="微软雅黑" w:cs="微软雅黑"/>
          <w:sz w:val="24"/>
          <w:szCs w:val="24"/>
        </w:rPr>
        <w:t>圆振动筛、直线振动筛、震动给料机、叶轮式给料机、圆盘式给料机、往复式给料机、波动辊式给料机、筛分喂料机、板式喂料机等新型给料筛分设备；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C55A11" w:themeColor="accent2" w:themeShade="BF"/>
          <w:spacing w:val="0"/>
          <w:sz w:val="24"/>
          <w:szCs w:val="24"/>
          <w:shd w:val="clear" w:fill="FFFFFF"/>
        </w:rPr>
        <w:t>➽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配套及周边：</w:t>
      </w:r>
      <w:r>
        <w:rPr>
          <w:rFonts w:hint="eastAsia" w:ascii="微软雅黑" w:hAnsi="微软雅黑" w:eastAsia="微软雅黑" w:cs="微软雅黑"/>
          <w:sz w:val="24"/>
          <w:szCs w:val="24"/>
        </w:rPr>
        <w:t>焊条、齿板、边护板、衬板、耐磨件、齿轮、轴承、减速机、球磨机、棒磨机衬板、磨粉机配件、动颚、偏心轴、机架等备件、圆锥破备件、机械设备备件、破碎锤配件；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C55A11" w:themeColor="accent2" w:themeShade="BF"/>
          <w:spacing w:val="0"/>
          <w:sz w:val="24"/>
          <w:szCs w:val="24"/>
          <w:shd w:val="clear" w:fill="FFFFFF"/>
        </w:rPr>
        <w:t>➽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开采运输设备：</w:t>
      </w:r>
      <w:r>
        <w:rPr>
          <w:rFonts w:hint="eastAsia" w:ascii="微软雅黑" w:hAnsi="微软雅黑" w:eastAsia="微软雅黑" w:cs="微软雅黑"/>
          <w:sz w:val="24"/>
          <w:szCs w:val="24"/>
        </w:rPr>
        <w:t>爆破装置、凿岩设备、钻孔机、挖掘机、抓岩机、掘进机、矿用电铲、风镐、装载机、推土机、铲运机、翻斗车、叉车、矿用自卸汽车等;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C55A11" w:themeColor="accent2" w:themeShade="BF"/>
          <w:spacing w:val="0"/>
          <w:sz w:val="24"/>
          <w:szCs w:val="24"/>
          <w:shd w:val="clear" w:fill="FFFFFF"/>
        </w:rPr>
        <w:t>➽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环保技术设备：</w:t>
      </w:r>
      <w:r>
        <w:rPr>
          <w:rFonts w:hint="eastAsia" w:ascii="微软雅黑" w:hAnsi="微软雅黑" w:eastAsia="微软雅黑" w:cs="微软雅黑"/>
          <w:sz w:val="24"/>
          <w:szCs w:val="24"/>
        </w:rPr>
        <w:t>除尘装置、通风设备、降噪设备、污水泥浆处理设备、固液分离设备等矿山节能环保设备及相关解决方案；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C55A11" w:themeColor="accent2" w:themeShade="BF"/>
          <w:spacing w:val="0"/>
          <w:sz w:val="24"/>
          <w:szCs w:val="24"/>
          <w:shd w:val="clear" w:fill="FFFFFF"/>
        </w:rPr>
        <w:t>➽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生态与综合利用：</w:t>
      </w:r>
      <w:r>
        <w:rPr>
          <w:rFonts w:hint="eastAsia" w:ascii="微软雅黑" w:hAnsi="微软雅黑" w:eastAsia="微软雅黑" w:cs="微软雅黑"/>
          <w:sz w:val="24"/>
          <w:szCs w:val="24"/>
        </w:rPr>
        <w:t>废弃矿山生态修复，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矿山充填技术装备，</w:t>
      </w:r>
      <w:r>
        <w:rPr>
          <w:rFonts w:hint="eastAsia" w:ascii="微软雅黑" w:hAnsi="微软雅黑" w:eastAsia="微软雅黑" w:cs="微软雅黑"/>
          <w:sz w:val="24"/>
          <w:szCs w:val="24"/>
        </w:rPr>
        <w:t>尾矿处理，建筑固体废物处置再生利用技术与装备；其他砂石骨料技术、辅助机械设备及相关矿业服务机构，勘察院、规划设计院等；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C55A11" w:themeColor="accent2" w:themeShade="BF"/>
          <w:spacing w:val="0"/>
          <w:sz w:val="24"/>
          <w:szCs w:val="24"/>
          <w:shd w:val="clear" w:fill="FFFFFF"/>
        </w:rPr>
        <w:t>➽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固废处理利用技术区：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冶炼废渣、尾矿、煤矸石、粉煤灰、气化灰渣、煤泥、工业副产石膏（脱硫石膏、磷石膏等）、钢渣、高炉渣、除尘灰、冶金尘泥、脱硫灰、不锈钢酸洗污泥、赤泥、电解锰渣、有色冶炼渣、石材底泥、建筑垃圾、油泥、白泥等资源化利用工艺技术；科研院校、综合利用企业、投资机构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C55A11" w:themeColor="accent2" w:themeShade="BF"/>
          <w:spacing w:val="0"/>
          <w:sz w:val="24"/>
          <w:szCs w:val="24"/>
          <w:shd w:val="clear" w:fill="FFFFFF"/>
        </w:rPr>
        <w:t>➽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固废处理利用装备区：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过滤、脱水和干燥设备；破碎、筛分、粉磨设备及砂石生产线、陶粒、陶瓷、微晶玻璃、泡沫玻璃、发泡陶瓷、搅拌、砖瓦、砌块、墙材生产设备、水泥及混凝土制品成形设备、模具；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"/>
        <w:textAlignment w:val="auto"/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C55A11" w:themeColor="accent2" w:themeShade="BF"/>
          <w:spacing w:val="0"/>
          <w:sz w:val="24"/>
          <w:szCs w:val="24"/>
          <w:shd w:val="clear" w:fill="FFFFFF"/>
        </w:rPr>
        <w:t>➽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有价元素回收及分选设备：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洗选矿设备、磁选、选矿分离设备等；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C55A11" w:themeColor="accent2" w:themeShade="BF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55A11" w:themeColor="accent2" w:themeShade="BF"/>
          <w:sz w:val="30"/>
          <w:szCs w:val="30"/>
          <w:lang w:val="en-US" w:eastAsia="zh-CN"/>
        </w:rPr>
        <w:t>参展程序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1、参展企业确定面积及选定展位；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2、填妥参展申请回执（合同）并签字盖章，然后将该表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发送</w:t>
      </w:r>
      <w:r>
        <w:rPr>
          <w:rFonts w:hint="eastAsia" w:ascii="微软雅黑" w:hAnsi="微软雅黑" w:eastAsia="微软雅黑" w:cs="微软雅黑"/>
          <w:sz w:val="24"/>
          <w:szCs w:val="24"/>
        </w:rPr>
        <w:t>至承办单位；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40" w:right="0" w:rightChars="0" w:hanging="240" w:hangingChars="1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3、展位选定后企业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个工作日内须将参展费用全款汇入指定帐户，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逾期</w:t>
      </w:r>
      <w:r>
        <w:rPr>
          <w:rFonts w:hint="eastAsia" w:ascii="微软雅黑" w:hAnsi="微软雅黑" w:eastAsia="微软雅黑" w:cs="微软雅黑"/>
          <w:sz w:val="24"/>
          <w:szCs w:val="24"/>
        </w:rPr>
        <w:t>不予保留所选展位；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4、组委会将于展前一个月将参展商手册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发</w:t>
      </w:r>
      <w:r>
        <w:rPr>
          <w:rFonts w:hint="eastAsia" w:ascii="微软雅黑" w:hAnsi="微软雅黑" w:eastAsia="微软雅黑" w:cs="微软雅黑"/>
          <w:sz w:val="24"/>
          <w:szCs w:val="24"/>
        </w:rPr>
        <w:t>给参展单位；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color w:val="C55A11" w:themeColor="accent2" w:themeShade="BF"/>
          <w:kern w:val="2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5、大会会刊将免费为参展企业刊登企业简介（200字内）。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1346200</wp:posOffset>
                </wp:positionH>
                <wp:positionV relativeFrom="paragraph">
                  <wp:posOffset>7981315</wp:posOffset>
                </wp:positionV>
                <wp:extent cx="281940" cy="248920"/>
                <wp:effectExtent l="6350" t="15240" r="16510" b="21590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16965" y="7157720"/>
                          <a:ext cx="281940" cy="248920"/>
                        </a:xfrm>
                        <a:prstGeom prst="rightArrow">
                          <a:avLst/>
                        </a:prstGeom>
                        <a:solidFill>
                          <a:srgbClr val="A9D18E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06pt;margin-top:628.45pt;height:19.6pt;width:22.2pt;z-index:251660288;v-text-anchor:middle;mso-width-relative:page;mso-height-relative:page;" fillcolor="#CBE3BB" filled="t" stroked="t" coordsize="21600,21600" o:gfxdata="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P0+gOrZAAAADQEAAA8AAAAAAAAAAQAgAAAAIgAA&#10;AGRycy9kb3ducmV2LnhtbFBLAQIUABQAAAAIAIdO4kDhBNMNsgIAAFoFAAAOAAAAAAAAAAEAIAAA&#10;ACgBAABkcnMvZTJvRG9jLnhtbFBLBQYAAAAABgAGAFkBAABMBgAAAAA=&#10;" adj="12065,5400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7828915</wp:posOffset>
                </wp:positionV>
                <wp:extent cx="281940" cy="248920"/>
                <wp:effectExtent l="6350" t="15240" r="16510" b="21590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16965" y="7157720"/>
                          <a:ext cx="281940" cy="248920"/>
                        </a:xfrm>
                        <a:prstGeom prst="rightArrow">
                          <a:avLst/>
                        </a:prstGeom>
                        <a:solidFill>
                          <a:srgbClr val="A9D18E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94pt;margin-top:616.45pt;height:19.6pt;width:22.2pt;z-index:251659264;v-text-anchor:middle;mso-width-relative:page;mso-height-relative:page;" fillcolor="#CBE3BB" filled="t" stroked="t" coordsize="21600,21600" o:gfxdata="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VYrWi9gAAAANAQAADwAAAAAAAAABACAAAAAiAAAA&#10;ZHJzL2Rvd25yZXYueG1sUEsBAhQAFAAAAAgAh07iQDet4UKyAgAAWgUAAA4AAAAAAAAAAQAgAAAA&#10;JwEAAGRycy9lMm9Eb2MueG1sUEsFBgAAAAAGAAYAWQEAAEsGAAAAAA==&#10;" adj="12065,5400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 w:val="0"/>
          <w:color w:val="C55A11" w:themeColor="accent2" w:themeShade="BF"/>
          <w:kern w:val="2"/>
          <w:sz w:val="30"/>
          <w:szCs w:val="30"/>
          <w:lang w:val="en-US" w:eastAsia="zh-CN"/>
        </w:rPr>
        <w:t>参展咨询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i w:val="0"/>
          <w:caps w:val="0"/>
          <w:color w:val="262626"/>
          <w:spacing w:val="0"/>
          <w:sz w:val="21"/>
          <w:szCs w:val="21"/>
          <w:shd w:val="clear" w:color="auto" w:fill="FFFFFF"/>
        </w:rPr>
        <w:sectPr>
          <w:headerReference r:id="rId3" w:type="default"/>
          <w:type w:val="continuous"/>
          <w:pgSz w:w="11906" w:h="16838"/>
          <w:pgMar w:top="179" w:right="1006" w:bottom="479" w:left="1240" w:header="851" w:footer="992" w:gutter="0"/>
          <w:cols w:space="720" w:num="1"/>
          <w:docGrid w:type="lines" w:linePitch="312" w:charSpace="0"/>
        </w:sect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参展咨询：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/>
          <w:spacing w:val="0"/>
          <w:sz w:val="24"/>
          <w:szCs w:val="24"/>
          <w:shd w:val="clear" w:color="auto" w:fill="FFFFFF"/>
          <w:lang w:val="en-US" w:eastAsia="zh-CN"/>
        </w:rPr>
        <w:t>18616806273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/>
          <w:spacing w:val="0"/>
          <w:sz w:val="24"/>
          <w:szCs w:val="24"/>
          <w:shd w:val="clear" w:color="auto" w:fill="FFFFFF"/>
        </w:rPr>
        <w:t>（微信）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/>
          <w:spacing w:val="0"/>
          <w:sz w:val="24"/>
          <w:szCs w:val="24"/>
          <w:shd w:val="clear" w:color="auto" w:fill="FFFFFF"/>
          <w:lang w:val="en-US" w:eastAsia="zh-CN"/>
        </w:rPr>
        <w:t>联 系 人：王  磊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/>
          <w:spacing w:val="0"/>
          <w:sz w:val="24"/>
          <w:szCs w:val="24"/>
          <w:shd w:val="clear" w:color="auto" w:fill="FFFFFF"/>
          <w:lang w:val="en-US" w:eastAsia="zh-CN"/>
        </w:rPr>
        <w:t>邮    箱：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/>
          <w:spacing w:val="0"/>
          <w:sz w:val="24"/>
          <w:szCs w:val="24"/>
          <w:u w:val="none"/>
          <w:shd w:val="clear" w:color="auto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/>
          <w:spacing w:val="0"/>
          <w:sz w:val="24"/>
          <w:szCs w:val="24"/>
          <w:u w:val="none"/>
          <w:shd w:val="clear" w:color="auto" w:fill="FFFFFF"/>
          <w:lang w:val="en-US" w:eastAsia="zh-CN"/>
        </w:rPr>
        <w:instrText xml:space="preserve"> HYPERLINK "mailto:1018667620@qq.com"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/>
          <w:spacing w:val="0"/>
          <w:sz w:val="24"/>
          <w:szCs w:val="24"/>
          <w:u w:val="none"/>
          <w:shd w:val="clear" w:color="auto" w:fill="FFFFFF"/>
          <w:lang w:val="en-US" w:eastAsia="zh-CN"/>
        </w:rPr>
        <w:fldChar w:fldCharType="separate"/>
      </w:r>
      <w:r>
        <w:rPr>
          <w:rStyle w:val="12"/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/>
          <w:spacing w:val="0"/>
          <w:sz w:val="24"/>
          <w:szCs w:val="24"/>
          <w:u w:val="none"/>
          <w:shd w:val="clear" w:color="auto" w:fill="FFFFFF"/>
          <w:lang w:val="en-US" w:eastAsia="zh-CN"/>
        </w:rPr>
        <w:t>1018667620@qq.com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/>
          <w:spacing w:val="0"/>
          <w:sz w:val="24"/>
          <w:szCs w:val="24"/>
          <w:u w:val="none"/>
          <w:shd w:val="clear" w:color="auto" w:fill="FFFFFF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展会官网：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"http://www.paowanjicj.cn" </w:instrTex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2"/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http://www.paowanjicj.cn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262626"/>
          <w:spacing w:val="0"/>
          <w:sz w:val="24"/>
          <w:szCs w:val="24"/>
          <w:shd w:val="clear" w:color="auto" w:fill="FFFFFF"/>
          <w:lang w:val="en-US" w:eastAsia="zh-CN"/>
        </w:rPr>
      </w:pPr>
    </w:p>
    <w:sectPr>
      <w:type w:val="continuous"/>
      <w:pgSz w:w="11906" w:h="16838"/>
      <w:pgMar w:top="779" w:right="1286" w:bottom="-1126" w:left="1440" w:header="851" w:footer="992" w:gutter="0"/>
      <w:cols w:equalWidth="0" w:num="2">
        <w:col w:w="4377" w:space="425"/>
        <w:col w:w="4377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color w:val="333F50" w:themeColor="text2" w:themeShade="BF"/>
        <w:sz w:val="24"/>
        <w:szCs w:val="24"/>
      </w:rPr>
    </w:pPr>
    <w:r>
      <w:rPr>
        <w:rFonts w:hint="eastAsia" w:ascii="微软雅黑" w:hAnsi="微软雅黑" w:eastAsia="微软雅黑" w:cs="微软雅黑"/>
        <w:color w:val="333F50" w:themeColor="text2" w:themeShade="BF"/>
        <w:sz w:val="84"/>
        <w:szCs w:val="84"/>
      </w:rPr>
      <w:t xml:space="preserve"> </w:t>
    </w:r>
    <w:r>
      <w:rPr>
        <w:rFonts w:hint="eastAsia"/>
        <w:color w:val="333F50" w:themeColor="text2" w:themeShade="BF"/>
        <w:sz w:val="24"/>
        <w:szCs w:val="24"/>
      </w:rPr>
      <w:t xml:space="preserve">             </w:t>
    </w:r>
    <w:r>
      <w:rPr>
        <w:rFonts w:hint="eastAsia"/>
        <w:color w:val="FF0000"/>
        <w:sz w:val="24"/>
        <w:szCs w:val="24"/>
        <w:lang w:val="en-US" w:eastAsia="zh-CN"/>
      </w:rPr>
      <w:t xml:space="preserve"> </w:t>
    </w:r>
    <w:r>
      <w:rPr>
        <w:rFonts w:hint="eastAsia"/>
        <w:color w:val="C00000"/>
        <w:sz w:val="24"/>
        <w:szCs w:val="24"/>
        <w:lang w:val="en-US" w:eastAsia="zh-CN"/>
      </w:rPr>
      <w:t xml:space="preserve">  </w:t>
    </w:r>
    <w:r>
      <w:rPr>
        <w:rFonts w:hint="eastAsia"/>
        <w:color w:val="333F50" w:themeColor="text2" w:themeShade="BF"/>
        <w:sz w:val="24"/>
        <w:szCs w:val="24"/>
        <w:lang w:val="en-US" w:eastAsia="zh-CN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MGRlYjM5YzNmMDU4ZDc2YjdlNzQ1YmJkZDhiNjIifQ=="/>
  </w:docVars>
  <w:rsids>
    <w:rsidRoot w:val="00172A27"/>
    <w:rsid w:val="02375C0A"/>
    <w:rsid w:val="031C6C61"/>
    <w:rsid w:val="03622E7A"/>
    <w:rsid w:val="03FB015D"/>
    <w:rsid w:val="04CD7FA9"/>
    <w:rsid w:val="05286045"/>
    <w:rsid w:val="05934FE6"/>
    <w:rsid w:val="06044814"/>
    <w:rsid w:val="06F32095"/>
    <w:rsid w:val="086B2B98"/>
    <w:rsid w:val="0878105A"/>
    <w:rsid w:val="09B617CB"/>
    <w:rsid w:val="09EF6954"/>
    <w:rsid w:val="0A900B7A"/>
    <w:rsid w:val="0B1F7D03"/>
    <w:rsid w:val="0B856416"/>
    <w:rsid w:val="0D247C9B"/>
    <w:rsid w:val="0DB937C0"/>
    <w:rsid w:val="0DBD4932"/>
    <w:rsid w:val="0E432E79"/>
    <w:rsid w:val="0FAC1BD0"/>
    <w:rsid w:val="0FFD2E6A"/>
    <w:rsid w:val="1140778D"/>
    <w:rsid w:val="11F23535"/>
    <w:rsid w:val="12102A0D"/>
    <w:rsid w:val="128D7B92"/>
    <w:rsid w:val="13FE128D"/>
    <w:rsid w:val="155F412D"/>
    <w:rsid w:val="16114DD2"/>
    <w:rsid w:val="16CA1FFD"/>
    <w:rsid w:val="16DA7F33"/>
    <w:rsid w:val="18007283"/>
    <w:rsid w:val="183F0E4E"/>
    <w:rsid w:val="1884070C"/>
    <w:rsid w:val="19F142E2"/>
    <w:rsid w:val="1A941B60"/>
    <w:rsid w:val="1B311582"/>
    <w:rsid w:val="1B5D1AA1"/>
    <w:rsid w:val="1B6B0DD2"/>
    <w:rsid w:val="1B87185B"/>
    <w:rsid w:val="1BE1444E"/>
    <w:rsid w:val="1C496B45"/>
    <w:rsid w:val="1CFD4BF4"/>
    <w:rsid w:val="1DB01A51"/>
    <w:rsid w:val="1DB22746"/>
    <w:rsid w:val="1E2E190D"/>
    <w:rsid w:val="1E2F54E8"/>
    <w:rsid w:val="1E892E6A"/>
    <w:rsid w:val="1F4B22E4"/>
    <w:rsid w:val="1FCD1AE1"/>
    <w:rsid w:val="213B701F"/>
    <w:rsid w:val="219322E0"/>
    <w:rsid w:val="22C05A5B"/>
    <w:rsid w:val="22C61082"/>
    <w:rsid w:val="22FE0299"/>
    <w:rsid w:val="237C17A6"/>
    <w:rsid w:val="24A4696E"/>
    <w:rsid w:val="24D054E8"/>
    <w:rsid w:val="257A4888"/>
    <w:rsid w:val="25D57BA3"/>
    <w:rsid w:val="26010944"/>
    <w:rsid w:val="28510786"/>
    <w:rsid w:val="2857068A"/>
    <w:rsid w:val="287B4FD7"/>
    <w:rsid w:val="289A4276"/>
    <w:rsid w:val="2A032BEA"/>
    <w:rsid w:val="2A285692"/>
    <w:rsid w:val="2A5F37B0"/>
    <w:rsid w:val="2AAD561A"/>
    <w:rsid w:val="2AE87617"/>
    <w:rsid w:val="2B4D2B30"/>
    <w:rsid w:val="2E5F13C2"/>
    <w:rsid w:val="2EE40976"/>
    <w:rsid w:val="2F0E4B96"/>
    <w:rsid w:val="2F3E36CD"/>
    <w:rsid w:val="2FB46D21"/>
    <w:rsid w:val="2FF344B8"/>
    <w:rsid w:val="30A02D27"/>
    <w:rsid w:val="30EF70D4"/>
    <w:rsid w:val="31DE2915"/>
    <w:rsid w:val="32143957"/>
    <w:rsid w:val="35F6696B"/>
    <w:rsid w:val="3680527A"/>
    <w:rsid w:val="36D93FD9"/>
    <w:rsid w:val="36E04FB6"/>
    <w:rsid w:val="382F4F9D"/>
    <w:rsid w:val="388441E3"/>
    <w:rsid w:val="39AA622C"/>
    <w:rsid w:val="39BB2E8F"/>
    <w:rsid w:val="3A3F2C2A"/>
    <w:rsid w:val="3AD54F0B"/>
    <w:rsid w:val="3B3276D9"/>
    <w:rsid w:val="3B3C45EE"/>
    <w:rsid w:val="3B455F21"/>
    <w:rsid w:val="3B48726B"/>
    <w:rsid w:val="3B771A41"/>
    <w:rsid w:val="3D752152"/>
    <w:rsid w:val="3D7D295E"/>
    <w:rsid w:val="3DA7297D"/>
    <w:rsid w:val="3DEE5150"/>
    <w:rsid w:val="3FE34DCC"/>
    <w:rsid w:val="40F023F7"/>
    <w:rsid w:val="41E77E0C"/>
    <w:rsid w:val="424A3AFD"/>
    <w:rsid w:val="42CF6504"/>
    <w:rsid w:val="43884E34"/>
    <w:rsid w:val="439C03D2"/>
    <w:rsid w:val="43D12B1C"/>
    <w:rsid w:val="44A87662"/>
    <w:rsid w:val="44AE50CF"/>
    <w:rsid w:val="452E75EF"/>
    <w:rsid w:val="45594263"/>
    <w:rsid w:val="467001B9"/>
    <w:rsid w:val="46DD0FCC"/>
    <w:rsid w:val="46F3469F"/>
    <w:rsid w:val="474662C0"/>
    <w:rsid w:val="47721AFC"/>
    <w:rsid w:val="498D5A4D"/>
    <w:rsid w:val="4B593F95"/>
    <w:rsid w:val="4C7B26D0"/>
    <w:rsid w:val="4CB16F20"/>
    <w:rsid w:val="4D684AA6"/>
    <w:rsid w:val="4D9B07D2"/>
    <w:rsid w:val="4DA30E74"/>
    <w:rsid w:val="4DE07AC2"/>
    <w:rsid w:val="4F41415D"/>
    <w:rsid w:val="50A404DE"/>
    <w:rsid w:val="50EC260B"/>
    <w:rsid w:val="512C25F4"/>
    <w:rsid w:val="512E04AB"/>
    <w:rsid w:val="51D979CD"/>
    <w:rsid w:val="522C3BFD"/>
    <w:rsid w:val="529C73A2"/>
    <w:rsid w:val="531272E6"/>
    <w:rsid w:val="543C56DD"/>
    <w:rsid w:val="54AB595B"/>
    <w:rsid w:val="55916957"/>
    <w:rsid w:val="55BF0B08"/>
    <w:rsid w:val="567C08CB"/>
    <w:rsid w:val="568D3ACA"/>
    <w:rsid w:val="577328EB"/>
    <w:rsid w:val="57EE330B"/>
    <w:rsid w:val="581778E8"/>
    <w:rsid w:val="588C3FA9"/>
    <w:rsid w:val="58F4332F"/>
    <w:rsid w:val="591C3415"/>
    <w:rsid w:val="5A055027"/>
    <w:rsid w:val="5A0677AC"/>
    <w:rsid w:val="5B2B665A"/>
    <w:rsid w:val="5CB32E13"/>
    <w:rsid w:val="5D0A6B95"/>
    <w:rsid w:val="5D4900DD"/>
    <w:rsid w:val="5D7F7237"/>
    <w:rsid w:val="5E673C3C"/>
    <w:rsid w:val="5E7F4C1A"/>
    <w:rsid w:val="60D331B7"/>
    <w:rsid w:val="61B577EC"/>
    <w:rsid w:val="61CF4354"/>
    <w:rsid w:val="61F93300"/>
    <w:rsid w:val="622B3A84"/>
    <w:rsid w:val="624C3A7E"/>
    <w:rsid w:val="63170DB5"/>
    <w:rsid w:val="6415353D"/>
    <w:rsid w:val="64C37F86"/>
    <w:rsid w:val="66C66673"/>
    <w:rsid w:val="66D42E64"/>
    <w:rsid w:val="677112EC"/>
    <w:rsid w:val="67FB239C"/>
    <w:rsid w:val="6852584D"/>
    <w:rsid w:val="68E310FA"/>
    <w:rsid w:val="68EC2E7E"/>
    <w:rsid w:val="695D6E28"/>
    <w:rsid w:val="6A6013DD"/>
    <w:rsid w:val="6A63532C"/>
    <w:rsid w:val="6B252BE7"/>
    <w:rsid w:val="6BF72061"/>
    <w:rsid w:val="6D3E16B3"/>
    <w:rsid w:val="6E7431D6"/>
    <w:rsid w:val="6E950408"/>
    <w:rsid w:val="6ED60C62"/>
    <w:rsid w:val="6EF46C57"/>
    <w:rsid w:val="6F0C16BA"/>
    <w:rsid w:val="6F4448DE"/>
    <w:rsid w:val="709F3278"/>
    <w:rsid w:val="70C02413"/>
    <w:rsid w:val="7283342B"/>
    <w:rsid w:val="72931734"/>
    <w:rsid w:val="72E8235C"/>
    <w:rsid w:val="737A5FE3"/>
    <w:rsid w:val="73D16FCB"/>
    <w:rsid w:val="75206711"/>
    <w:rsid w:val="76413BA3"/>
    <w:rsid w:val="76DE03A9"/>
    <w:rsid w:val="778B6530"/>
    <w:rsid w:val="786859B0"/>
    <w:rsid w:val="792E6114"/>
    <w:rsid w:val="797C41BC"/>
    <w:rsid w:val="7A1A158B"/>
    <w:rsid w:val="7A312A6D"/>
    <w:rsid w:val="7A631604"/>
    <w:rsid w:val="7AC26CAF"/>
    <w:rsid w:val="7AFB109F"/>
    <w:rsid w:val="7B456DF3"/>
    <w:rsid w:val="7CF5783A"/>
    <w:rsid w:val="7EEC4FDA"/>
    <w:rsid w:val="7FDB2C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2540</Words>
  <Characters>2677</Characters>
  <Lines>0</Lines>
  <Paragraphs>0</Paragraphs>
  <TotalTime>129</TotalTime>
  <ScaleCrop>false</ScaleCrop>
  <LinksUpToDate>false</LinksUpToDate>
  <CharactersWithSpaces>3144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2016-09-26T02:28:00Z</dcterms:created>
  <dc:creator>Administrator</dc:creator>
  <cp:lastModifiedBy>杨小欣。 ҉҉҉҉҉҉҉҉</cp:lastModifiedBy>
  <dcterms:modified xsi:type="dcterms:W3CDTF">2023-10-09T09:15:13Z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6F5859DC0A5B4D3D8790240542461B9C</vt:lpwstr>
  </property>
</Properties>
</file>